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5F69C" w14:textId="77777777" w:rsidR="00425876" w:rsidRPr="00425876" w:rsidRDefault="00425876" w:rsidP="00425876">
      <w:pPr>
        <w:rPr>
          <w:rFonts w:ascii="Times New Roman" w:hAnsi="Times New Roman" w:cs="Times New Roman"/>
          <w:b/>
          <w:bCs/>
          <w:sz w:val="24"/>
          <w:szCs w:val="24"/>
        </w:rPr>
      </w:pPr>
      <w:r w:rsidRPr="00425876">
        <w:rPr>
          <w:rFonts w:ascii="Times New Roman" w:hAnsi="Times New Roman" w:cs="Times New Roman"/>
          <w:b/>
          <w:bCs/>
          <w:sz w:val="24"/>
          <w:szCs w:val="24"/>
        </w:rPr>
        <w:t>SIHTVALIKU TEEMA KOKKUVÕTE</w:t>
      </w:r>
    </w:p>
    <w:p w14:paraId="7B529A88" w14:textId="11A26B00" w:rsidR="00425876" w:rsidRPr="00425876" w:rsidRDefault="00425876" w:rsidP="00425876">
      <w:pPr>
        <w:rPr>
          <w:rFonts w:ascii="Times New Roman" w:hAnsi="Times New Roman" w:cs="Times New Roman"/>
          <w:sz w:val="24"/>
          <w:szCs w:val="24"/>
        </w:rPr>
      </w:pPr>
      <w:r w:rsidRPr="00425876">
        <w:rPr>
          <w:rFonts w:ascii="Times New Roman" w:hAnsi="Times New Roman" w:cs="Times New Roman"/>
          <w:sz w:val="24"/>
          <w:szCs w:val="24"/>
        </w:rPr>
        <w:t xml:space="preserve">Esitaja: Eesti Haigekassa </w:t>
      </w:r>
      <w:r>
        <w:rPr>
          <w:rFonts w:ascii="Times New Roman" w:hAnsi="Times New Roman" w:cs="Times New Roman"/>
          <w:sz w:val="24"/>
          <w:szCs w:val="24"/>
        </w:rPr>
        <w:t>partnersuhtluse</w:t>
      </w:r>
      <w:r w:rsidRPr="00425876">
        <w:rPr>
          <w:rFonts w:ascii="Times New Roman" w:hAnsi="Times New Roman" w:cs="Times New Roman"/>
          <w:sz w:val="24"/>
          <w:szCs w:val="24"/>
        </w:rPr>
        <w:t xml:space="preserve"> osakond</w:t>
      </w:r>
    </w:p>
    <w:p w14:paraId="2AFF47C6" w14:textId="30CAE9FB" w:rsidR="00425876" w:rsidRPr="00425876" w:rsidRDefault="00425876" w:rsidP="00425876">
      <w:pPr>
        <w:rPr>
          <w:rFonts w:ascii="Times New Roman" w:hAnsi="Times New Roman" w:cs="Times New Roman"/>
          <w:sz w:val="24"/>
          <w:szCs w:val="24"/>
        </w:rPr>
      </w:pPr>
      <w:r w:rsidRPr="00425876">
        <w:rPr>
          <w:rFonts w:ascii="Times New Roman" w:hAnsi="Times New Roman" w:cs="Times New Roman"/>
          <w:sz w:val="24"/>
          <w:szCs w:val="24"/>
        </w:rPr>
        <w:t xml:space="preserve">Sihtvaliku teema: </w:t>
      </w:r>
      <w:r>
        <w:rPr>
          <w:rFonts w:ascii="Times New Roman" w:eastAsia="Calibri" w:hAnsi="Times New Roman" w:cs="Times New Roman"/>
          <w:b/>
          <w:sz w:val="24"/>
          <w:szCs w:val="24"/>
          <w:lang w:eastAsia="et-EE"/>
        </w:rPr>
        <w:t>„</w:t>
      </w:r>
      <w:bookmarkStart w:id="0" w:name="_Hlk82075108"/>
      <w:r w:rsidRPr="00A83DE5">
        <w:rPr>
          <w:rFonts w:ascii="Times New Roman" w:eastAsia="Calibri" w:hAnsi="Times New Roman" w:cs="Times New Roman"/>
          <w:b/>
          <w:sz w:val="24"/>
          <w:szCs w:val="24"/>
          <w:lang w:eastAsia="et-EE"/>
        </w:rPr>
        <w:t>Kroonilise neeruhaiguse ennetus</w:t>
      </w:r>
      <w:r>
        <w:rPr>
          <w:rFonts w:ascii="Times New Roman" w:eastAsia="Calibri" w:hAnsi="Times New Roman" w:cs="Times New Roman"/>
          <w:b/>
          <w:sz w:val="24"/>
          <w:szCs w:val="24"/>
          <w:lang w:eastAsia="et-EE"/>
        </w:rPr>
        <w:t>e</w:t>
      </w:r>
      <w:r w:rsidRPr="00A83DE5">
        <w:rPr>
          <w:rFonts w:ascii="Times New Roman" w:eastAsia="Calibri" w:hAnsi="Times New Roman" w:cs="Times New Roman"/>
          <w:b/>
          <w:sz w:val="24"/>
          <w:szCs w:val="24"/>
          <w:lang w:eastAsia="et-EE"/>
        </w:rPr>
        <w:t xml:space="preserve"> ja käsitlus</w:t>
      </w:r>
      <w:r>
        <w:rPr>
          <w:rFonts w:ascii="Times New Roman" w:eastAsia="Calibri" w:hAnsi="Times New Roman" w:cs="Times New Roman"/>
          <w:b/>
          <w:sz w:val="24"/>
          <w:szCs w:val="24"/>
          <w:lang w:eastAsia="et-EE"/>
        </w:rPr>
        <w:t xml:space="preserve">e </w:t>
      </w:r>
      <w:bookmarkEnd w:id="0"/>
      <w:r>
        <w:rPr>
          <w:rFonts w:ascii="Times New Roman" w:eastAsia="Calibri" w:hAnsi="Times New Roman" w:cs="Times New Roman"/>
          <w:b/>
          <w:sz w:val="24"/>
          <w:szCs w:val="24"/>
          <w:lang w:eastAsia="et-EE"/>
        </w:rPr>
        <w:t xml:space="preserve">ravijuhendi </w:t>
      </w:r>
      <w:r w:rsidRPr="00A83DE5">
        <w:rPr>
          <w:rFonts w:ascii="Times New Roman" w:eastAsia="Calibri" w:hAnsi="Times New Roman" w:cs="Times New Roman"/>
          <w:b/>
          <w:sz w:val="24"/>
          <w:szCs w:val="24"/>
          <w:lang w:eastAsia="et-EE"/>
        </w:rPr>
        <w:t>(RJ-N/16.1-2017)</w:t>
      </w:r>
      <w:r w:rsidR="0005705F">
        <w:rPr>
          <w:rFonts w:ascii="Times New Roman" w:eastAsia="Calibri" w:hAnsi="Times New Roman" w:cs="Times New Roman"/>
          <w:b/>
          <w:sz w:val="24"/>
          <w:szCs w:val="24"/>
          <w:lang w:eastAsia="et-EE"/>
        </w:rPr>
        <w:t xml:space="preserve"> raken</w:t>
      </w:r>
      <w:r w:rsidR="00250FE6">
        <w:rPr>
          <w:rFonts w:ascii="Times New Roman" w:eastAsia="Calibri" w:hAnsi="Times New Roman" w:cs="Times New Roman"/>
          <w:b/>
          <w:sz w:val="24"/>
          <w:szCs w:val="24"/>
          <w:lang w:eastAsia="et-EE"/>
        </w:rPr>
        <w:t>damise hindamine</w:t>
      </w:r>
      <w:r>
        <w:rPr>
          <w:rFonts w:ascii="Times New Roman" w:eastAsia="Calibri" w:hAnsi="Times New Roman" w:cs="Times New Roman"/>
          <w:b/>
          <w:sz w:val="24"/>
          <w:szCs w:val="24"/>
          <w:lang w:eastAsia="et-EE"/>
        </w:rPr>
        <w:t>“</w:t>
      </w:r>
    </w:p>
    <w:p w14:paraId="347D20EE" w14:textId="3C18C8DE" w:rsidR="00997BF6" w:rsidRPr="00961DA6" w:rsidRDefault="00425876" w:rsidP="00961DA6">
      <w:pPr>
        <w:rPr>
          <w:rFonts w:ascii="Times New Roman" w:hAnsi="Times New Roman" w:cs="Times New Roman"/>
          <w:sz w:val="24"/>
          <w:szCs w:val="24"/>
        </w:rPr>
      </w:pPr>
      <w:r w:rsidRPr="00425876">
        <w:rPr>
          <w:rFonts w:ascii="Times New Roman" w:hAnsi="Times New Roman" w:cs="Times New Roman"/>
          <w:sz w:val="24"/>
          <w:szCs w:val="24"/>
        </w:rPr>
        <w:t>Hin</w:t>
      </w:r>
      <w:r w:rsidR="00220A96">
        <w:rPr>
          <w:rFonts w:ascii="Times New Roman" w:hAnsi="Times New Roman" w:cs="Times New Roman"/>
          <w:sz w:val="24"/>
          <w:szCs w:val="24"/>
        </w:rPr>
        <w:t>natav</w:t>
      </w:r>
      <w:r w:rsidRPr="00425876">
        <w:rPr>
          <w:rFonts w:ascii="Times New Roman" w:hAnsi="Times New Roman" w:cs="Times New Roman"/>
          <w:sz w:val="24"/>
          <w:szCs w:val="24"/>
        </w:rPr>
        <w:t xml:space="preserve"> periood: 01.01.2019 – 30.09.2021</w:t>
      </w:r>
    </w:p>
    <w:p w14:paraId="3EB5A988" w14:textId="62253017" w:rsidR="002E7E0F" w:rsidRPr="00961DA6" w:rsidRDefault="002E7E0F" w:rsidP="00961DA6">
      <w:pPr>
        <w:pStyle w:val="ListParagraph"/>
        <w:numPr>
          <w:ilvl w:val="0"/>
          <w:numId w:val="2"/>
        </w:numPr>
        <w:rPr>
          <w:rFonts w:ascii="Times New Roman" w:hAnsi="Times New Roman" w:cs="Times New Roman"/>
          <w:b/>
          <w:bCs/>
          <w:sz w:val="24"/>
          <w:szCs w:val="24"/>
        </w:rPr>
      </w:pPr>
      <w:r w:rsidRPr="00961DA6">
        <w:rPr>
          <w:rFonts w:ascii="Times New Roman" w:hAnsi="Times New Roman" w:cs="Times New Roman"/>
          <w:b/>
          <w:bCs/>
          <w:sz w:val="24"/>
          <w:szCs w:val="24"/>
        </w:rPr>
        <w:t>Hindamise eesmärk</w:t>
      </w:r>
    </w:p>
    <w:p w14:paraId="0CAA0369" w14:textId="77777777" w:rsidR="009A291A" w:rsidRDefault="009A291A" w:rsidP="009A291A">
      <w:pPr>
        <w:spacing w:after="0" w:line="240" w:lineRule="auto"/>
        <w:jc w:val="both"/>
        <w:rPr>
          <w:rFonts w:ascii="Times New Roman" w:hAnsi="Times New Roman" w:cs="Times New Roman"/>
          <w:sz w:val="24"/>
          <w:szCs w:val="24"/>
        </w:rPr>
      </w:pPr>
      <w:r w:rsidRPr="009A291A">
        <w:rPr>
          <w:rFonts w:ascii="Times New Roman" w:hAnsi="Times New Roman" w:cs="Times New Roman"/>
          <w:sz w:val="24"/>
          <w:szCs w:val="24"/>
        </w:rPr>
        <w:t xml:space="preserve">Kroonilise neeruhaiguse (KNH) ennetuse ja käsitluse ravijuhendi koostamise eesmärk on olnud parandada patsientide käsitlust nii esmatasandi arstiabis kui ka erialaspetsialistide juures, et vähendada patsientide </w:t>
      </w:r>
      <w:proofErr w:type="spellStart"/>
      <w:r w:rsidRPr="009A291A">
        <w:rPr>
          <w:rFonts w:ascii="Times New Roman" w:hAnsi="Times New Roman" w:cs="Times New Roman"/>
          <w:sz w:val="24"/>
          <w:szCs w:val="24"/>
        </w:rPr>
        <w:t>kardiovaskulaarset</w:t>
      </w:r>
      <w:proofErr w:type="spellEnd"/>
      <w:r w:rsidRPr="009A291A">
        <w:rPr>
          <w:rFonts w:ascii="Times New Roman" w:hAnsi="Times New Roman" w:cs="Times New Roman"/>
          <w:sz w:val="24"/>
          <w:szCs w:val="24"/>
        </w:rPr>
        <w:t xml:space="preserve"> suremust, parandada nende elukvaliteeti ja vähendada tervishoiukulusid.</w:t>
      </w:r>
    </w:p>
    <w:p w14:paraId="1BC0A390" w14:textId="4AD1066D" w:rsidR="00425876" w:rsidRDefault="009A291A" w:rsidP="00961DA6">
      <w:pPr>
        <w:spacing w:after="0" w:line="240" w:lineRule="auto"/>
        <w:jc w:val="both"/>
        <w:rPr>
          <w:rFonts w:ascii="Times New Roman" w:hAnsi="Times New Roman" w:cs="Times New Roman"/>
          <w:sz w:val="24"/>
          <w:szCs w:val="24"/>
        </w:rPr>
      </w:pPr>
      <w:r w:rsidRPr="009A291A">
        <w:rPr>
          <w:rFonts w:ascii="Times New Roman" w:hAnsi="Times New Roman" w:cs="Times New Roman"/>
          <w:sz w:val="24"/>
          <w:szCs w:val="24"/>
        </w:rPr>
        <w:t>Soovit</w:t>
      </w:r>
      <w:r w:rsidR="00EB5999">
        <w:rPr>
          <w:rFonts w:ascii="Times New Roman" w:hAnsi="Times New Roman" w:cs="Times New Roman"/>
          <w:sz w:val="24"/>
          <w:szCs w:val="24"/>
        </w:rPr>
        <w:t>i</w:t>
      </w:r>
      <w:r w:rsidRPr="009A291A">
        <w:rPr>
          <w:rFonts w:ascii="Times New Roman" w:hAnsi="Times New Roman" w:cs="Times New Roman"/>
          <w:sz w:val="24"/>
          <w:szCs w:val="24"/>
        </w:rPr>
        <w:t xml:space="preserve"> teada saada, mis on need tegevused, mis erinevad kroonilise neeruhaige käsitluse juures, mis on seotud asjaoluga, et haige pöördub/suunatakse </w:t>
      </w:r>
      <w:proofErr w:type="spellStart"/>
      <w:r w:rsidRPr="009A291A">
        <w:rPr>
          <w:rFonts w:ascii="Times New Roman" w:hAnsi="Times New Roman" w:cs="Times New Roman"/>
          <w:sz w:val="24"/>
          <w:szCs w:val="24"/>
        </w:rPr>
        <w:t>nefroloogi</w:t>
      </w:r>
      <w:proofErr w:type="spellEnd"/>
      <w:r w:rsidRPr="009A291A">
        <w:rPr>
          <w:rFonts w:ascii="Times New Roman" w:hAnsi="Times New Roman" w:cs="Times New Roman"/>
          <w:sz w:val="24"/>
          <w:szCs w:val="24"/>
        </w:rPr>
        <w:t xml:space="preserve"> vastuvõtule.</w:t>
      </w:r>
    </w:p>
    <w:p w14:paraId="4FF071E4" w14:textId="77777777" w:rsidR="00961DA6" w:rsidRDefault="00961DA6" w:rsidP="00961DA6">
      <w:pPr>
        <w:spacing w:after="0" w:line="240" w:lineRule="auto"/>
        <w:jc w:val="both"/>
        <w:rPr>
          <w:rFonts w:ascii="Times New Roman" w:hAnsi="Times New Roman" w:cs="Times New Roman"/>
          <w:sz w:val="24"/>
          <w:szCs w:val="24"/>
        </w:rPr>
      </w:pPr>
    </w:p>
    <w:p w14:paraId="059F4B82" w14:textId="5DABDB4E" w:rsidR="00C0235A" w:rsidRPr="00961DA6" w:rsidRDefault="00C0235A" w:rsidP="00961DA6">
      <w:pPr>
        <w:pStyle w:val="ListParagraph"/>
        <w:numPr>
          <w:ilvl w:val="0"/>
          <w:numId w:val="2"/>
        </w:numPr>
        <w:jc w:val="both"/>
        <w:rPr>
          <w:rFonts w:ascii="Times New Roman" w:hAnsi="Times New Roman" w:cs="Times New Roman"/>
          <w:b/>
          <w:bCs/>
          <w:sz w:val="24"/>
          <w:szCs w:val="24"/>
        </w:rPr>
      </w:pPr>
      <w:r w:rsidRPr="00961DA6">
        <w:rPr>
          <w:rFonts w:ascii="Times New Roman" w:hAnsi="Times New Roman" w:cs="Times New Roman"/>
          <w:b/>
          <w:bCs/>
          <w:sz w:val="24"/>
          <w:szCs w:val="24"/>
        </w:rPr>
        <w:t>Taustainfo</w:t>
      </w:r>
    </w:p>
    <w:p w14:paraId="7D947336" w14:textId="3AB73470" w:rsidR="00EB5999" w:rsidRPr="00EB5999" w:rsidRDefault="00EB5999" w:rsidP="00EB5999">
      <w:pPr>
        <w:jc w:val="both"/>
        <w:rPr>
          <w:rFonts w:ascii="Times New Roman" w:hAnsi="Times New Roman" w:cs="Times New Roman"/>
          <w:sz w:val="24"/>
          <w:szCs w:val="24"/>
        </w:rPr>
      </w:pPr>
      <w:r>
        <w:rPr>
          <w:rFonts w:ascii="Times New Roman" w:hAnsi="Times New Roman" w:cs="Times New Roman"/>
          <w:sz w:val="24"/>
          <w:szCs w:val="24"/>
        </w:rPr>
        <w:t>KNH r</w:t>
      </w:r>
      <w:r w:rsidRPr="00EB5999">
        <w:rPr>
          <w:rFonts w:ascii="Times New Roman" w:hAnsi="Times New Roman" w:cs="Times New Roman"/>
          <w:sz w:val="24"/>
          <w:szCs w:val="24"/>
        </w:rPr>
        <w:t>avijuhendi kinnitamisest on möödunud 4 aastat ning seni ei ole ravijuhendi rakendumist hinnatud. Kuna mitmeid soovitusi ei ole võimalik seireindikaatorite (raviarvete) põhjal hinnata, siis on rakendumise hindamiseks vajalik kasutada sihtvaliku meetodit.</w:t>
      </w:r>
    </w:p>
    <w:p w14:paraId="3BE2D0FC" w14:textId="21638B79" w:rsidR="00C0235A" w:rsidRDefault="00EB5999" w:rsidP="00EB5999">
      <w:pPr>
        <w:jc w:val="both"/>
        <w:rPr>
          <w:rFonts w:ascii="Times New Roman" w:hAnsi="Times New Roman" w:cs="Times New Roman"/>
          <w:sz w:val="24"/>
          <w:szCs w:val="24"/>
        </w:rPr>
      </w:pPr>
      <w:r w:rsidRPr="00EB5999">
        <w:rPr>
          <w:rFonts w:ascii="Times New Roman" w:hAnsi="Times New Roman" w:cs="Times New Roman"/>
          <w:sz w:val="24"/>
          <w:szCs w:val="24"/>
        </w:rPr>
        <w:t xml:space="preserve">KNH on vaikselt ja algstaadiumis oluliste kaebusteta kulgev haigus, mistõttu on see sageli aladiagnoositud ja alaravitud. Koos KNH arenevad südame- ja veresoonkonna haigused (SVH) ning KNH patsientide </w:t>
      </w:r>
      <w:proofErr w:type="spellStart"/>
      <w:r w:rsidRPr="00EB5999">
        <w:rPr>
          <w:rFonts w:ascii="Times New Roman" w:hAnsi="Times New Roman" w:cs="Times New Roman"/>
          <w:sz w:val="24"/>
          <w:szCs w:val="24"/>
        </w:rPr>
        <w:t>kardiovaskulaarne</w:t>
      </w:r>
      <w:proofErr w:type="spellEnd"/>
      <w:r w:rsidRPr="00EB5999">
        <w:rPr>
          <w:rFonts w:ascii="Times New Roman" w:hAnsi="Times New Roman" w:cs="Times New Roman"/>
          <w:sz w:val="24"/>
          <w:szCs w:val="24"/>
        </w:rPr>
        <w:t xml:space="preserve"> suremus on </w:t>
      </w:r>
      <w:proofErr w:type="spellStart"/>
      <w:r w:rsidRPr="00EB5999">
        <w:rPr>
          <w:rFonts w:ascii="Times New Roman" w:hAnsi="Times New Roman" w:cs="Times New Roman"/>
          <w:sz w:val="24"/>
          <w:szCs w:val="24"/>
        </w:rPr>
        <w:t>üldrahvastikuga</w:t>
      </w:r>
      <w:proofErr w:type="spellEnd"/>
      <w:r w:rsidRPr="00EB5999">
        <w:rPr>
          <w:rFonts w:ascii="Times New Roman" w:hAnsi="Times New Roman" w:cs="Times New Roman"/>
          <w:sz w:val="24"/>
          <w:szCs w:val="24"/>
        </w:rPr>
        <w:t xml:space="preserve"> võrreldes suurem. Seetõttu on väga oluline teadmiste parandamine KNH õigeaegse diagnoosimise ja adekvaatse ravi kohta, mille tagamiseks on vajalik erinevate erialade spetsialistide koostöö.</w:t>
      </w:r>
    </w:p>
    <w:p w14:paraId="02EA722F" w14:textId="6DE85512" w:rsidR="00EB5999" w:rsidRDefault="000C01F8" w:rsidP="00961DA6">
      <w:pPr>
        <w:pStyle w:val="ListParagraph"/>
        <w:numPr>
          <w:ilvl w:val="0"/>
          <w:numId w:val="2"/>
        </w:numPr>
        <w:jc w:val="both"/>
        <w:rPr>
          <w:rFonts w:ascii="Times New Roman" w:hAnsi="Times New Roman" w:cs="Times New Roman"/>
          <w:b/>
          <w:bCs/>
          <w:sz w:val="24"/>
          <w:szCs w:val="24"/>
        </w:rPr>
      </w:pPr>
      <w:r w:rsidRPr="000C01F8">
        <w:rPr>
          <w:rFonts w:ascii="Times New Roman" w:hAnsi="Times New Roman" w:cs="Times New Roman"/>
          <w:b/>
          <w:bCs/>
          <w:sz w:val="24"/>
          <w:szCs w:val="24"/>
        </w:rPr>
        <w:t>Valimi moodustamine</w:t>
      </w:r>
    </w:p>
    <w:p w14:paraId="0395BA53" w14:textId="27893B2B" w:rsidR="005F55FE" w:rsidRDefault="001C386C" w:rsidP="000C01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Hindamiskriteeriumid</w:t>
      </w:r>
      <w:r w:rsidR="00E57BCF">
        <w:rPr>
          <w:rFonts w:ascii="Times New Roman" w:hAnsi="Times New Roman" w:cs="Times New Roman"/>
          <w:sz w:val="24"/>
          <w:szCs w:val="24"/>
        </w:rPr>
        <w:t xml:space="preserve"> </w:t>
      </w:r>
      <w:r w:rsidR="00CC6250">
        <w:rPr>
          <w:rFonts w:ascii="Times New Roman" w:hAnsi="Times New Roman" w:cs="Times New Roman"/>
          <w:sz w:val="24"/>
          <w:szCs w:val="24"/>
        </w:rPr>
        <w:t xml:space="preserve">arutati läbi </w:t>
      </w:r>
      <w:proofErr w:type="spellStart"/>
      <w:r w:rsidR="00CC6250">
        <w:rPr>
          <w:rFonts w:ascii="Times New Roman" w:hAnsi="Times New Roman" w:cs="Times New Roman"/>
          <w:sz w:val="24"/>
          <w:szCs w:val="24"/>
        </w:rPr>
        <w:t>analüüt</w:t>
      </w:r>
      <w:r w:rsidR="004D7B0E">
        <w:rPr>
          <w:rFonts w:ascii="Times New Roman" w:hAnsi="Times New Roman" w:cs="Times New Roman"/>
          <w:sz w:val="24"/>
          <w:szCs w:val="24"/>
        </w:rPr>
        <w:t>ika</w:t>
      </w:r>
      <w:proofErr w:type="spellEnd"/>
      <w:r w:rsidR="004D7B0E">
        <w:rPr>
          <w:rFonts w:ascii="Times New Roman" w:hAnsi="Times New Roman" w:cs="Times New Roman"/>
          <w:sz w:val="24"/>
          <w:szCs w:val="24"/>
        </w:rPr>
        <w:t xml:space="preserve"> </w:t>
      </w:r>
      <w:r w:rsidR="007D5169">
        <w:rPr>
          <w:rFonts w:ascii="Times New Roman" w:hAnsi="Times New Roman" w:cs="Times New Roman"/>
          <w:sz w:val="24"/>
          <w:szCs w:val="24"/>
        </w:rPr>
        <w:t>osa</w:t>
      </w:r>
      <w:r w:rsidR="00FB4A85">
        <w:rPr>
          <w:rFonts w:ascii="Times New Roman" w:hAnsi="Times New Roman" w:cs="Times New Roman"/>
          <w:sz w:val="24"/>
          <w:szCs w:val="24"/>
        </w:rPr>
        <w:t>konnaga</w:t>
      </w:r>
      <w:r w:rsidR="008E1EC5">
        <w:rPr>
          <w:rFonts w:ascii="Times New Roman" w:hAnsi="Times New Roman" w:cs="Times New Roman"/>
          <w:sz w:val="24"/>
          <w:szCs w:val="24"/>
        </w:rPr>
        <w:t xml:space="preserve">, mille alusel </w:t>
      </w:r>
      <w:proofErr w:type="spellStart"/>
      <w:r w:rsidR="002D7E30">
        <w:rPr>
          <w:rFonts w:ascii="Times New Roman" w:hAnsi="Times New Roman" w:cs="Times New Roman"/>
          <w:sz w:val="24"/>
          <w:szCs w:val="24"/>
        </w:rPr>
        <w:t>analüütika</w:t>
      </w:r>
      <w:proofErr w:type="spellEnd"/>
      <w:r w:rsidR="002D7E30">
        <w:rPr>
          <w:rFonts w:ascii="Times New Roman" w:hAnsi="Times New Roman" w:cs="Times New Roman"/>
          <w:sz w:val="24"/>
          <w:szCs w:val="24"/>
        </w:rPr>
        <w:t xml:space="preserve"> osakond </w:t>
      </w:r>
      <w:r w:rsidR="00D728CE">
        <w:rPr>
          <w:rFonts w:ascii="Times New Roman" w:hAnsi="Times New Roman" w:cs="Times New Roman"/>
          <w:sz w:val="24"/>
          <w:szCs w:val="24"/>
        </w:rPr>
        <w:t>t</w:t>
      </w:r>
      <w:r w:rsidR="00B51BAE">
        <w:rPr>
          <w:rFonts w:ascii="Times New Roman" w:hAnsi="Times New Roman" w:cs="Times New Roman"/>
          <w:sz w:val="24"/>
          <w:szCs w:val="24"/>
        </w:rPr>
        <w:t>eostas</w:t>
      </w:r>
      <w:r w:rsidR="00A25113">
        <w:rPr>
          <w:rFonts w:ascii="Times New Roman" w:hAnsi="Times New Roman" w:cs="Times New Roman"/>
          <w:sz w:val="24"/>
          <w:szCs w:val="24"/>
        </w:rPr>
        <w:t xml:space="preserve"> päringu</w:t>
      </w:r>
      <w:r w:rsidR="00442BDE">
        <w:rPr>
          <w:rFonts w:ascii="Times New Roman" w:hAnsi="Times New Roman" w:cs="Times New Roman"/>
          <w:sz w:val="24"/>
          <w:szCs w:val="24"/>
        </w:rPr>
        <w:t xml:space="preserve"> ja moodustas valimi.</w:t>
      </w:r>
    </w:p>
    <w:p w14:paraId="1999FDE2" w14:textId="5CD152D0" w:rsidR="000C01F8" w:rsidRPr="000C01F8" w:rsidRDefault="000C01F8" w:rsidP="000C01F8">
      <w:pPr>
        <w:spacing w:after="0" w:line="240" w:lineRule="auto"/>
        <w:jc w:val="both"/>
        <w:rPr>
          <w:rFonts w:ascii="Times New Roman" w:hAnsi="Times New Roman" w:cs="Times New Roman"/>
          <w:sz w:val="24"/>
          <w:szCs w:val="24"/>
        </w:rPr>
      </w:pPr>
      <w:r w:rsidRPr="000C01F8">
        <w:rPr>
          <w:rFonts w:ascii="Times New Roman" w:hAnsi="Times New Roman" w:cs="Times New Roman"/>
          <w:sz w:val="24"/>
          <w:szCs w:val="24"/>
        </w:rPr>
        <w:t xml:space="preserve">Eesmärgiga leida </w:t>
      </w:r>
      <w:proofErr w:type="spellStart"/>
      <w:r w:rsidRPr="000C01F8">
        <w:rPr>
          <w:rFonts w:ascii="Times New Roman" w:hAnsi="Times New Roman" w:cs="Times New Roman"/>
          <w:sz w:val="24"/>
          <w:szCs w:val="24"/>
        </w:rPr>
        <w:t>esmashaigestunute</w:t>
      </w:r>
      <w:proofErr w:type="spellEnd"/>
      <w:r w:rsidRPr="000C01F8">
        <w:rPr>
          <w:rFonts w:ascii="Times New Roman" w:hAnsi="Times New Roman" w:cs="Times New Roman"/>
          <w:sz w:val="24"/>
          <w:szCs w:val="24"/>
        </w:rPr>
        <w:t xml:space="preserve"> raviarved, võeti vaatluse alla arved, mis avati 2019. aastal, mille põhidiagnoos oli N18 või N19, arve väljastaja ei olnud </w:t>
      </w:r>
      <w:proofErr w:type="spellStart"/>
      <w:r w:rsidRPr="000C01F8">
        <w:rPr>
          <w:rFonts w:ascii="Times New Roman" w:hAnsi="Times New Roman" w:cs="Times New Roman"/>
          <w:sz w:val="24"/>
          <w:szCs w:val="24"/>
        </w:rPr>
        <w:t>nefroloog</w:t>
      </w:r>
      <w:proofErr w:type="spellEnd"/>
      <w:r w:rsidRPr="000C01F8">
        <w:rPr>
          <w:rFonts w:ascii="Times New Roman" w:hAnsi="Times New Roman" w:cs="Times New Roman"/>
          <w:sz w:val="24"/>
          <w:szCs w:val="24"/>
        </w:rPr>
        <w:t xml:space="preserve"> ja tegemist oli ambulatoorse arvega</w:t>
      </w:r>
      <w:r>
        <w:rPr>
          <w:rFonts w:ascii="Times New Roman" w:hAnsi="Times New Roman" w:cs="Times New Roman"/>
          <w:sz w:val="24"/>
          <w:szCs w:val="24"/>
        </w:rPr>
        <w:t>.</w:t>
      </w:r>
      <w:r w:rsidRPr="000C01F8">
        <w:rPr>
          <w:rFonts w:ascii="Times New Roman" w:hAnsi="Times New Roman" w:cs="Times New Roman"/>
          <w:sz w:val="24"/>
          <w:szCs w:val="24"/>
        </w:rPr>
        <w:t xml:space="preserve"> Välja </w:t>
      </w:r>
      <w:r>
        <w:rPr>
          <w:rFonts w:ascii="Times New Roman" w:hAnsi="Times New Roman" w:cs="Times New Roman"/>
          <w:sz w:val="24"/>
          <w:szCs w:val="24"/>
        </w:rPr>
        <w:t xml:space="preserve">arvati isikud, kelle kohta oli </w:t>
      </w:r>
      <w:r w:rsidRPr="000C01F8">
        <w:rPr>
          <w:rFonts w:ascii="Times New Roman" w:hAnsi="Times New Roman" w:cs="Times New Roman"/>
          <w:sz w:val="24"/>
          <w:szCs w:val="24"/>
        </w:rPr>
        <w:t>eelneva 5 aasta jooksul esitatud raviarve sama põhidiagnoosiga (N18, N19)</w:t>
      </w:r>
      <w:r>
        <w:rPr>
          <w:rFonts w:ascii="Times New Roman" w:hAnsi="Times New Roman" w:cs="Times New Roman"/>
          <w:sz w:val="24"/>
          <w:szCs w:val="24"/>
        </w:rPr>
        <w:t xml:space="preserve">, </w:t>
      </w:r>
      <w:r w:rsidRPr="000C01F8">
        <w:rPr>
          <w:rFonts w:ascii="Times New Roman" w:hAnsi="Times New Roman" w:cs="Times New Roman"/>
          <w:sz w:val="24"/>
          <w:szCs w:val="24"/>
        </w:rPr>
        <w:t xml:space="preserve">samal päeval oli isikul ka </w:t>
      </w:r>
      <w:proofErr w:type="spellStart"/>
      <w:r w:rsidRPr="000C01F8">
        <w:rPr>
          <w:rFonts w:ascii="Times New Roman" w:hAnsi="Times New Roman" w:cs="Times New Roman"/>
          <w:sz w:val="24"/>
          <w:szCs w:val="24"/>
        </w:rPr>
        <w:t>nefroloogi</w:t>
      </w:r>
      <w:proofErr w:type="spellEnd"/>
      <w:r w:rsidRPr="000C01F8">
        <w:rPr>
          <w:rFonts w:ascii="Times New Roman" w:hAnsi="Times New Roman" w:cs="Times New Roman"/>
          <w:sz w:val="24"/>
          <w:szCs w:val="24"/>
        </w:rPr>
        <w:t xml:space="preserve"> arve</w:t>
      </w:r>
      <w:r w:rsidR="00961DA6">
        <w:rPr>
          <w:rFonts w:ascii="Times New Roman" w:hAnsi="Times New Roman" w:cs="Times New Roman"/>
          <w:sz w:val="24"/>
          <w:szCs w:val="24"/>
        </w:rPr>
        <w:t xml:space="preserve">, </w:t>
      </w:r>
      <w:r w:rsidRPr="000C01F8">
        <w:rPr>
          <w:rFonts w:ascii="Times New Roman" w:hAnsi="Times New Roman" w:cs="Times New Roman"/>
          <w:sz w:val="24"/>
          <w:szCs w:val="24"/>
        </w:rPr>
        <w:t>isikul oli eelneva 5 aasta jooksul esinenud teenus “</w:t>
      </w:r>
      <w:proofErr w:type="spellStart"/>
      <w:r w:rsidRPr="000C01F8">
        <w:rPr>
          <w:rFonts w:ascii="Times New Roman" w:hAnsi="Times New Roman" w:cs="Times New Roman"/>
          <w:sz w:val="24"/>
          <w:szCs w:val="24"/>
        </w:rPr>
        <w:t>Hemodialüüsi</w:t>
      </w:r>
      <w:proofErr w:type="spellEnd"/>
      <w:r w:rsidRPr="000C01F8">
        <w:rPr>
          <w:rFonts w:ascii="Times New Roman" w:hAnsi="Times New Roman" w:cs="Times New Roman"/>
          <w:sz w:val="24"/>
          <w:szCs w:val="24"/>
        </w:rPr>
        <w:t xml:space="preserve"> seanss” või “</w:t>
      </w:r>
      <w:proofErr w:type="spellStart"/>
      <w:r w:rsidRPr="000C01F8">
        <w:rPr>
          <w:rFonts w:ascii="Times New Roman" w:hAnsi="Times New Roman" w:cs="Times New Roman"/>
          <w:sz w:val="24"/>
          <w:szCs w:val="24"/>
        </w:rPr>
        <w:t>Hemodiafiltratsioon</w:t>
      </w:r>
      <w:proofErr w:type="spellEnd"/>
      <w:r w:rsidRPr="000C01F8">
        <w:rPr>
          <w:rFonts w:ascii="Times New Roman" w:hAnsi="Times New Roman" w:cs="Times New Roman"/>
          <w:sz w:val="24"/>
          <w:szCs w:val="24"/>
        </w:rPr>
        <w:t xml:space="preserve"> ööpäevas”.</w:t>
      </w:r>
    </w:p>
    <w:p w14:paraId="43AD8571" w14:textId="77777777" w:rsidR="000C01F8" w:rsidRPr="000C01F8" w:rsidRDefault="000C01F8" w:rsidP="000C01F8">
      <w:pPr>
        <w:spacing w:after="0" w:line="240" w:lineRule="auto"/>
        <w:jc w:val="both"/>
        <w:rPr>
          <w:rFonts w:ascii="Times New Roman" w:hAnsi="Times New Roman" w:cs="Times New Roman"/>
          <w:sz w:val="24"/>
          <w:szCs w:val="24"/>
        </w:rPr>
      </w:pPr>
      <w:r w:rsidRPr="000C01F8">
        <w:rPr>
          <w:rFonts w:ascii="Times New Roman" w:hAnsi="Times New Roman" w:cs="Times New Roman"/>
          <w:sz w:val="24"/>
          <w:szCs w:val="24"/>
        </w:rPr>
        <w:t xml:space="preserve">Leitud raviarve = indeksarve. </w:t>
      </w:r>
      <w:proofErr w:type="spellStart"/>
      <w:r w:rsidRPr="000C01F8">
        <w:rPr>
          <w:rFonts w:ascii="Times New Roman" w:hAnsi="Times New Roman" w:cs="Times New Roman"/>
          <w:sz w:val="24"/>
          <w:szCs w:val="24"/>
        </w:rPr>
        <w:t>Nefroloogia</w:t>
      </w:r>
      <w:proofErr w:type="spellEnd"/>
      <w:r w:rsidRPr="000C01F8">
        <w:rPr>
          <w:rFonts w:ascii="Times New Roman" w:hAnsi="Times New Roman" w:cs="Times New Roman"/>
          <w:sz w:val="24"/>
          <w:szCs w:val="24"/>
        </w:rPr>
        <w:t xml:space="preserve"> arved välistati põhjusel, et uuring on suunatud </w:t>
      </w:r>
      <w:proofErr w:type="spellStart"/>
      <w:r w:rsidRPr="000C01F8">
        <w:rPr>
          <w:rFonts w:ascii="Times New Roman" w:hAnsi="Times New Roman" w:cs="Times New Roman"/>
          <w:sz w:val="24"/>
          <w:szCs w:val="24"/>
        </w:rPr>
        <w:t>nefroloogi</w:t>
      </w:r>
      <w:proofErr w:type="spellEnd"/>
      <w:r w:rsidRPr="000C01F8">
        <w:rPr>
          <w:rFonts w:ascii="Times New Roman" w:hAnsi="Times New Roman" w:cs="Times New Roman"/>
          <w:sz w:val="24"/>
          <w:szCs w:val="24"/>
        </w:rPr>
        <w:t>-eelse perioodi hindamisele.</w:t>
      </w:r>
    </w:p>
    <w:p w14:paraId="5AD70939" w14:textId="4650409B" w:rsidR="000C01F8" w:rsidRPr="000C01F8" w:rsidRDefault="000C01F8" w:rsidP="000C01F8">
      <w:pPr>
        <w:spacing w:after="0" w:line="240" w:lineRule="auto"/>
        <w:jc w:val="both"/>
        <w:rPr>
          <w:rFonts w:ascii="Times New Roman" w:hAnsi="Times New Roman" w:cs="Times New Roman"/>
          <w:sz w:val="24"/>
          <w:szCs w:val="24"/>
        </w:rPr>
      </w:pPr>
      <w:r w:rsidRPr="000C01F8">
        <w:rPr>
          <w:rFonts w:ascii="Times New Roman" w:hAnsi="Times New Roman" w:cs="Times New Roman"/>
          <w:sz w:val="24"/>
          <w:szCs w:val="24"/>
        </w:rPr>
        <w:t xml:space="preserve">Vaadati, kellel esines peale indeksarvet </w:t>
      </w:r>
      <w:proofErr w:type="spellStart"/>
      <w:r w:rsidRPr="000C01F8">
        <w:rPr>
          <w:rFonts w:ascii="Times New Roman" w:hAnsi="Times New Roman" w:cs="Times New Roman"/>
          <w:sz w:val="24"/>
          <w:szCs w:val="24"/>
        </w:rPr>
        <w:t>nefroloogi</w:t>
      </w:r>
      <w:proofErr w:type="spellEnd"/>
      <w:r w:rsidRPr="000C01F8">
        <w:rPr>
          <w:rFonts w:ascii="Times New Roman" w:hAnsi="Times New Roman" w:cs="Times New Roman"/>
          <w:sz w:val="24"/>
          <w:szCs w:val="24"/>
        </w:rPr>
        <w:t xml:space="preserve"> arve (arve väljatanud arsti eriala </w:t>
      </w:r>
      <w:proofErr w:type="spellStart"/>
      <w:r w:rsidRPr="000C01F8">
        <w:rPr>
          <w:rFonts w:ascii="Times New Roman" w:hAnsi="Times New Roman" w:cs="Times New Roman"/>
          <w:sz w:val="24"/>
          <w:szCs w:val="24"/>
        </w:rPr>
        <w:t>nefroloogia</w:t>
      </w:r>
      <w:proofErr w:type="spellEnd"/>
      <w:r w:rsidRPr="000C01F8">
        <w:rPr>
          <w:rFonts w:ascii="Times New Roman" w:hAnsi="Times New Roman" w:cs="Times New Roman"/>
          <w:sz w:val="24"/>
          <w:szCs w:val="24"/>
        </w:rPr>
        <w:t>).</w:t>
      </w:r>
    </w:p>
    <w:p w14:paraId="6AE6A9C5" w14:textId="678F3CF7" w:rsidR="000C01F8" w:rsidRPr="000C01F8" w:rsidRDefault="000C01F8" w:rsidP="000C01F8">
      <w:pPr>
        <w:spacing w:after="0" w:line="240" w:lineRule="auto"/>
        <w:jc w:val="both"/>
        <w:rPr>
          <w:rFonts w:ascii="Times New Roman" w:hAnsi="Times New Roman" w:cs="Times New Roman"/>
          <w:sz w:val="24"/>
          <w:szCs w:val="24"/>
        </w:rPr>
      </w:pPr>
      <w:r w:rsidRPr="000C01F8">
        <w:rPr>
          <w:rFonts w:ascii="Times New Roman" w:hAnsi="Times New Roman" w:cs="Times New Roman"/>
          <w:sz w:val="24"/>
          <w:szCs w:val="24"/>
        </w:rPr>
        <w:t xml:space="preserve">Neil, kellel esines </w:t>
      </w:r>
      <w:proofErr w:type="spellStart"/>
      <w:r w:rsidRPr="000C01F8">
        <w:rPr>
          <w:rFonts w:ascii="Times New Roman" w:hAnsi="Times New Roman" w:cs="Times New Roman"/>
          <w:sz w:val="24"/>
          <w:szCs w:val="24"/>
        </w:rPr>
        <w:t>nefroloogi</w:t>
      </w:r>
      <w:proofErr w:type="spellEnd"/>
      <w:r w:rsidRPr="000C01F8">
        <w:rPr>
          <w:rFonts w:ascii="Times New Roman" w:hAnsi="Times New Roman" w:cs="Times New Roman"/>
          <w:sz w:val="24"/>
          <w:szCs w:val="24"/>
        </w:rPr>
        <w:t xml:space="preserve"> arve, vaadatakse kõiki arveid (ambulatoorseid) alates indeksarve kuupäevast kuni </w:t>
      </w:r>
      <w:proofErr w:type="spellStart"/>
      <w:r w:rsidRPr="000C01F8">
        <w:rPr>
          <w:rFonts w:ascii="Times New Roman" w:hAnsi="Times New Roman" w:cs="Times New Roman"/>
          <w:sz w:val="24"/>
          <w:szCs w:val="24"/>
        </w:rPr>
        <w:t>nefroloogi</w:t>
      </w:r>
      <w:proofErr w:type="spellEnd"/>
      <w:r w:rsidRPr="000C01F8">
        <w:rPr>
          <w:rFonts w:ascii="Times New Roman" w:hAnsi="Times New Roman" w:cs="Times New Roman"/>
          <w:sz w:val="24"/>
          <w:szCs w:val="24"/>
        </w:rPr>
        <w:t xml:space="preserve"> arveni (arvele eelnenud päevani). Neil, kellel ei esinenud </w:t>
      </w:r>
      <w:proofErr w:type="spellStart"/>
      <w:r w:rsidRPr="000C01F8">
        <w:rPr>
          <w:rFonts w:ascii="Times New Roman" w:hAnsi="Times New Roman" w:cs="Times New Roman"/>
          <w:sz w:val="24"/>
          <w:szCs w:val="24"/>
        </w:rPr>
        <w:t>nefroloogi</w:t>
      </w:r>
      <w:proofErr w:type="spellEnd"/>
      <w:r w:rsidRPr="000C01F8">
        <w:rPr>
          <w:rFonts w:ascii="Times New Roman" w:hAnsi="Times New Roman" w:cs="Times New Roman"/>
          <w:sz w:val="24"/>
          <w:szCs w:val="24"/>
        </w:rPr>
        <w:t xml:space="preserve"> arvet, vaadatakse kõiki arveid (ambulatoorseid) alates indeksarve kuupäevast kuni kuupäevani 30.09.2021.</w:t>
      </w:r>
    </w:p>
    <w:p w14:paraId="1799B794" w14:textId="5FBE66C9" w:rsidR="000C01F8" w:rsidRPr="000C01F8" w:rsidRDefault="000C01F8" w:rsidP="000C01F8">
      <w:pPr>
        <w:spacing w:after="0" w:line="240" w:lineRule="auto"/>
        <w:jc w:val="both"/>
        <w:rPr>
          <w:rFonts w:ascii="Times New Roman" w:hAnsi="Times New Roman" w:cs="Times New Roman"/>
          <w:sz w:val="24"/>
          <w:szCs w:val="24"/>
        </w:rPr>
      </w:pPr>
      <w:r w:rsidRPr="000C01F8">
        <w:rPr>
          <w:rFonts w:ascii="Times New Roman" w:hAnsi="Times New Roman" w:cs="Times New Roman"/>
          <w:sz w:val="24"/>
          <w:szCs w:val="24"/>
        </w:rPr>
        <w:t xml:space="preserve">Kokku oli 941 isikut, kellest </w:t>
      </w:r>
      <w:proofErr w:type="spellStart"/>
      <w:r w:rsidRPr="000C01F8">
        <w:rPr>
          <w:rFonts w:ascii="Times New Roman" w:hAnsi="Times New Roman" w:cs="Times New Roman"/>
          <w:sz w:val="24"/>
          <w:szCs w:val="24"/>
        </w:rPr>
        <w:t>nefroloogini</w:t>
      </w:r>
      <w:proofErr w:type="spellEnd"/>
      <w:r w:rsidRPr="000C01F8">
        <w:rPr>
          <w:rFonts w:ascii="Times New Roman" w:hAnsi="Times New Roman" w:cs="Times New Roman"/>
          <w:sz w:val="24"/>
          <w:szCs w:val="24"/>
        </w:rPr>
        <w:t xml:space="preserve"> jõudnute grupis (juhud) oli 408 isikut ning </w:t>
      </w:r>
      <w:proofErr w:type="spellStart"/>
      <w:r w:rsidRPr="000C01F8">
        <w:rPr>
          <w:rFonts w:ascii="Times New Roman" w:hAnsi="Times New Roman" w:cs="Times New Roman"/>
          <w:sz w:val="24"/>
          <w:szCs w:val="24"/>
        </w:rPr>
        <w:t>nefroloogile</w:t>
      </w:r>
      <w:proofErr w:type="spellEnd"/>
      <w:r w:rsidRPr="000C01F8">
        <w:rPr>
          <w:rFonts w:ascii="Times New Roman" w:hAnsi="Times New Roman" w:cs="Times New Roman"/>
          <w:sz w:val="24"/>
          <w:szCs w:val="24"/>
        </w:rPr>
        <w:t xml:space="preserve"> mittejõudnute grupis (kontrollid) oli 533 isikut.</w:t>
      </w:r>
    </w:p>
    <w:p w14:paraId="7B574870" w14:textId="77777777" w:rsidR="00961DA6" w:rsidRDefault="00961DA6" w:rsidP="000C01F8">
      <w:pPr>
        <w:spacing w:after="0" w:line="240" w:lineRule="auto"/>
        <w:jc w:val="both"/>
        <w:rPr>
          <w:rFonts w:ascii="Times New Roman" w:hAnsi="Times New Roman" w:cs="Times New Roman"/>
          <w:sz w:val="24"/>
          <w:szCs w:val="24"/>
        </w:rPr>
      </w:pPr>
    </w:p>
    <w:p w14:paraId="5D6F0E75" w14:textId="3AD7763D" w:rsidR="00961DA6" w:rsidRDefault="00731AC7" w:rsidP="008F10AE">
      <w:pPr>
        <w:spacing w:after="0" w:line="240" w:lineRule="auto"/>
        <w:jc w:val="both"/>
        <w:rPr>
          <w:rFonts w:ascii="Times New Roman" w:hAnsi="Times New Roman" w:cs="Times New Roman"/>
          <w:sz w:val="24"/>
          <w:szCs w:val="24"/>
        </w:rPr>
      </w:pPr>
      <w:r w:rsidRPr="00731AC7">
        <w:rPr>
          <w:rFonts w:ascii="Times New Roman" w:hAnsi="Times New Roman" w:cs="Times New Roman"/>
          <w:sz w:val="24"/>
          <w:szCs w:val="24"/>
        </w:rPr>
        <w:t>Et analüüsi tulemused oleks üldistatavad kogu KNH haigetele ja kõikidele perearstidele, sai uuritav valim moodustatud juhuslikkuse alusel ning 150 juhule (</w:t>
      </w:r>
      <w:proofErr w:type="spellStart"/>
      <w:r w:rsidRPr="00731AC7">
        <w:rPr>
          <w:rFonts w:ascii="Times New Roman" w:hAnsi="Times New Roman" w:cs="Times New Roman"/>
          <w:sz w:val="24"/>
          <w:szCs w:val="24"/>
        </w:rPr>
        <w:t>nefroloogile</w:t>
      </w:r>
      <w:proofErr w:type="spellEnd"/>
      <w:r w:rsidRPr="00731AC7">
        <w:rPr>
          <w:rFonts w:ascii="Times New Roman" w:hAnsi="Times New Roman" w:cs="Times New Roman"/>
          <w:sz w:val="24"/>
          <w:szCs w:val="24"/>
        </w:rPr>
        <w:t xml:space="preserve"> läinud haiged) </w:t>
      </w:r>
      <w:r w:rsidRPr="00731AC7">
        <w:rPr>
          <w:rFonts w:ascii="Times New Roman" w:hAnsi="Times New Roman" w:cs="Times New Roman"/>
          <w:sz w:val="24"/>
          <w:szCs w:val="24"/>
        </w:rPr>
        <w:lastRenderedPageBreak/>
        <w:t xml:space="preserve">kombineeriti kõrvale soo ja vanuse järgi sobitatud 150 kontrolli (perearstile kureerida jäänud haiged). Kokku oli vaatluse all 4267 raviarvet. Valimi suurus valiti usaldusarstide kontrolliressurssi arvestades. Valim esitati pimendatult sihtvaliku (SV) </w:t>
      </w:r>
      <w:r w:rsidR="009F2B03">
        <w:rPr>
          <w:rFonts w:ascii="Times New Roman" w:hAnsi="Times New Roman" w:cs="Times New Roman"/>
          <w:sz w:val="24"/>
          <w:szCs w:val="24"/>
        </w:rPr>
        <w:t xml:space="preserve">PS </w:t>
      </w:r>
      <w:r w:rsidRPr="00731AC7">
        <w:rPr>
          <w:rFonts w:ascii="Times New Roman" w:hAnsi="Times New Roman" w:cs="Times New Roman"/>
          <w:sz w:val="24"/>
          <w:szCs w:val="24"/>
        </w:rPr>
        <w:t>usaldusarstile</w:t>
      </w:r>
      <w:r w:rsidR="000A1A7F">
        <w:rPr>
          <w:rFonts w:ascii="Times New Roman" w:hAnsi="Times New Roman" w:cs="Times New Roman"/>
          <w:sz w:val="24"/>
          <w:szCs w:val="24"/>
        </w:rPr>
        <w:t xml:space="preserve"> ja spetsialistile</w:t>
      </w:r>
      <w:r w:rsidRPr="00731AC7">
        <w:rPr>
          <w:rFonts w:ascii="Times New Roman" w:hAnsi="Times New Roman" w:cs="Times New Roman"/>
          <w:sz w:val="24"/>
          <w:szCs w:val="24"/>
        </w:rPr>
        <w:t xml:space="preserve"> hindamiseks. Pimendamine tähendab, et SV </w:t>
      </w:r>
      <w:r w:rsidR="007B3DAB">
        <w:rPr>
          <w:rFonts w:ascii="Times New Roman" w:hAnsi="Times New Roman" w:cs="Times New Roman"/>
          <w:sz w:val="24"/>
          <w:szCs w:val="24"/>
        </w:rPr>
        <w:t>hindajad</w:t>
      </w:r>
      <w:r w:rsidRPr="00731AC7">
        <w:rPr>
          <w:rFonts w:ascii="Times New Roman" w:hAnsi="Times New Roman" w:cs="Times New Roman"/>
          <w:sz w:val="24"/>
          <w:szCs w:val="24"/>
        </w:rPr>
        <w:t xml:space="preserve"> ei teadnud andmetabelit täites, milline patsient kuulus juhtude ja milline kontrollide gruppi.</w:t>
      </w:r>
    </w:p>
    <w:p w14:paraId="590E0E9E" w14:textId="2C7E8DC5" w:rsidR="008F10AE" w:rsidRDefault="008F10AE" w:rsidP="008F10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w:t>
      </w:r>
      <w:r w:rsidRPr="008F10AE">
        <w:rPr>
          <w:rFonts w:ascii="Times New Roman" w:hAnsi="Times New Roman" w:cs="Times New Roman"/>
          <w:sz w:val="24"/>
          <w:szCs w:val="24"/>
        </w:rPr>
        <w:t>avidokumentide hindaja</w:t>
      </w:r>
      <w:r>
        <w:rPr>
          <w:rFonts w:ascii="Times New Roman" w:hAnsi="Times New Roman" w:cs="Times New Roman"/>
          <w:sz w:val="24"/>
          <w:szCs w:val="24"/>
        </w:rPr>
        <w:t>d</w:t>
      </w:r>
      <w:r w:rsidRPr="008F10AE">
        <w:rPr>
          <w:rFonts w:ascii="Times New Roman" w:hAnsi="Times New Roman" w:cs="Times New Roman"/>
          <w:sz w:val="24"/>
          <w:szCs w:val="24"/>
        </w:rPr>
        <w:t xml:space="preserve"> ei teadnud, kas ta hindas patsiendi teekonda, kes lõpuks jõudis </w:t>
      </w:r>
      <w:proofErr w:type="spellStart"/>
      <w:r w:rsidRPr="008F10AE">
        <w:rPr>
          <w:rFonts w:ascii="Times New Roman" w:hAnsi="Times New Roman" w:cs="Times New Roman"/>
          <w:sz w:val="24"/>
          <w:szCs w:val="24"/>
        </w:rPr>
        <w:t>nefroloogi</w:t>
      </w:r>
      <w:proofErr w:type="spellEnd"/>
      <w:r w:rsidRPr="008F10AE">
        <w:rPr>
          <w:rFonts w:ascii="Times New Roman" w:hAnsi="Times New Roman" w:cs="Times New Roman"/>
          <w:sz w:val="24"/>
          <w:szCs w:val="24"/>
        </w:rPr>
        <w:t xml:space="preserve"> juurde või patsiendi teekonda, kes sinna ei jõudnud. Sellisena suurenda</w:t>
      </w:r>
      <w:r>
        <w:rPr>
          <w:rFonts w:ascii="Times New Roman" w:hAnsi="Times New Roman" w:cs="Times New Roman"/>
          <w:sz w:val="24"/>
          <w:szCs w:val="24"/>
        </w:rPr>
        <w:t xml:space="preserve">ti </w:t>
      </w:r>
      <w:r w:rsidRPr="008F10AE">
        <w:rPr>
          <w:rFonts w:ascii="Times New Roman" w:hAnsi="Times New Roman" w:cs="Times New Roman"/>
          <w:sz w:val="24"/>
          <w:szCs w:val="24"/>
        </w:rPr>
        <w:t>tulemuste objektiivsust.</w:t>
      </w:r>
    </w:p>
    <w:p w14:paraId="0E117AAA" w14:textId="4F9B72CB" w:rsidR="00FF1924" w:rsidRDefault="00FF1924" w:rsidP="008F10AE">
      <w:pPr>
        <w:spacing w:after="0" w:line="240" w:lineRule="auto"/>
        <w:jc w:val="both"/>
        <w:rPr>
          <w:rFonts w:ascii="Times New Roman" w:hAnsi="Times New Roman" w:cs="Times New Roman"/>
          <w:sz w:val="24"/>
          <w:szCs w:val="24"/>
        </w:rPr>
      </w:pPr>
    </w:p>
    <w:p w14:paraId="198FC7F1" w14:textId="6D303339" w:rsidR="00FF1924" w:rsidRDefault="00FF1924" w:rsidP="00FF1924">
      <w:pPr>
        <w:pStyle w:val="ListParagraph"/>
        <w:numPr>
          <w:ilvl w:val="0"/>
          <w:numId w:val="2"/>
        </w:numPr>
        <w:spacing w:after="0" w:line="240" w:lineRule="auto"/>
        <w:jc w:val="both"/>
        <w:rPr>
          <w:rFonts w:ascii="Times New Roman" w:hAnsi="Times New Roman" w:cs="Times New Roman"/>
          <w:b/>
          <w:bCs/>
          <w:sz w:val="24"/>
          <w:szCs w:val="24"/>
        </w:rPr>
      </w:pPr>
      <w:r w:rsidRPr="00FF1924">
        <w:rPr>
          <w:rFonts w:ascii="Times New Roman" w:hAnsi="Times New Roman" w:cs="Times New Roman"/>
          <w:b/>
          <w:bCs/>
          <w:sz w:val="24"/>
          <w:szCs w:val="24"/>
        </w:rPr>
        <w:t>Hindamine</w:t>
      </w:r>
    </w:p>
    <w:p w14:paraId="6D2A0206" w14:textId="77777777" w:rsidR="00FF1924" w:rsidRDefault="00FF1924" w:rsidP="00FF1924">
      <w:pPr>
        <w:pStyle w:val="ListParagraph"/>
        <w:spacing w:after="0" w:line="240" w:lineRule="auto"/>
        <w:jc w:val="both"/>
        <w:rPr>
          <w:rFonts w:ascii="Times New Roman" w:hAnsi="Times New Roman" w:cs="Times New Roman"/>
          <w:b/>
          <w:bCs/>
          <w:sz w:val="24"/>
          <w:szCs w:val="24"/>
        </w:rPr>
      </w:pPr>
    </w:p>
    <w:p w14:paraId="45183581" w14:textId="77777777" w:rsidR="00FF1924" w:rsidRPr="00FF1924" w:rsidRDefault="00FF1924" w:rsidP="00FF1924">
      <w:pPr>
        <w:spacing w:after="0"/>
        <w:jc w:val="both"/>
        <w:rPr>
          <w:rFonts w:ascii="Times New Roman" w:hAnsi="Times New Roman" w:cs="Times New Roman"/>
          <w:b/>
          <w:bCs/>
          <w:sz w:val="24"/>
          <w:szCs w:val="24"/>
        </w:rPr>
      </w:pPr>
      <w:r w:rsidRPr="00FF1924">
        <w:rPr>
          <w:rFonts w:ascii="Times New Roman" w:hAnsi="Times New Roman" w:cs="Times New Roman"/>
          <w:b/>
          <w:bCs/>
          <w:sz w:val="24"/>
          <w:szCs w:val="24"/>
        </w:rPr>
        <w:t>4.1 Indeksarve ravidokumendis märge mõne haiguse esinemise kohta, mille osas juhend peab vajalikuks hinnata KNR</w:t>
      </w:r>
    </w:p>
    <w:p w14:paraId="1ADC348B" w14:textId="67B68FFA" w:rsidR="00FF1924" w:rsidRPr="000A73FD" w:rsidRDefault="00FF1924" w:rsidP="00FF1924">
      <w:pPr>
        <w:spacing w:after="0" w:line="240" w:lineRule="auto"/>
        <w:jc w:val="both"/>
        <w:rPr>
          <w:rFonts w:ascii="Times New Roman" w:hAnsi="Times New Roman" w:cs="Times New Roman"/>
          <w:color w:val="555555"/>
          <w:sz w:val="24"/>
          <w:szCs w:val="24"/>
          <w:shd w:val="clear" w:color="auto" w:fill="FFFFFF"/>
        </w:rPr>
      </w:pPr>
      <w:r w:rsidRPr="000A73FD">
        <w:rPr>
          <w:rFonts w:ascii="Times New Roman" w:hAnsi="Times New Roman" w:cs="Times New Roman"/>
          <w:color w:val="555555"/>
          <w:sz w:val="24"/>
          <w:szCs w:val="24"/>
          <w:shd w:val="clear" w:color="auto" w:fill="FFFFFF"/>
        </w:rPr>
        <w:t xml:space="preserve">Kõige rohkem esines kõrgvererõhutõbe ja diabeeti. </w:t>
      </w:r>
    </w:p>
    <w:p w14:paraId="694A3776" w14:textId="5C9DD2A6" w:rsidR="00FF1924" w:rsidRDefault="009740A3" w:rsidP="00FF19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00FF1924" w:rsidRPr="00FF1924">
        <w:rPr>
          <w:rFonts w:ascii="Times New Roman" w:hAnsi="Times New Roman" w:cs="Times New Roman"/>
          <w:sz w:val="24"/>
          <w:szCs w:val="24"/>
        </w:rPr>
        <w:t xml:space="preserve">aadati mõlemas grupis, kui paljudel isikutel iga haigust esines. Selgus, et haiguste esinemine sõltus grupist diabeedi ja kõrgvererõhutõve korral </w:t>
      </w:r>
      <w:r w:rsidR="00FF1924" w:rsidRPr="00DD311E">
        <w:rPr>
          <w:rFonts w:ascii="Times New Roman" w:hAnsi="Times New Roman" w:cs="Times New Roman"/>
          <w:sz w:val="24"/>
          <w:szCs w:val="24"/>
        </w:rPr>
        <w:t>- juhtude korral oli mõlema haigusega isikuid rohkem kui kontrollide korral.</w:t>
      </w:r>
      <w:r w:rsidR="00FF1924" w:rsidRPr="00FF1924">
        <w:rPr>
          <w:rFonts w:ascii="Times New Roman" w:hAnsi="Times New Roman" w:cs="Times New Roman"/>
          <w:sz w:val="24"/>
          <w:szCs w:val="24"/>
        </w:rPr>
        <w:t xml:space="preserve"> NB! Ühel ja samal isikul võis esineda ka mitu haigust.</w:t>
      </w:r>
    </w:p>
    <w:p w14:paraId="0C4C62B0" w14:textId="77777777" w:rsidR="000A73FD" w:rsidRPr="00FF1924" w:rsidRDefault="000A73FD" w:rsidP="00FF1924">
      <w:pPr>
        <w:spacing w:after="0" w:line="240" w:lineRule="auto"/>
        <w:jc w:val="both"/>
        <w:rPr>
          <w:rFonts w:ascii="Times New Roman" w:hAnsi="Times New Roman" w:cs="Times New Roman"/>
          <w:sz w:val="24"/>
          <w:szCs w:val="24"/>
        </w:rPr>
      </w:pPr>
    </w:p>
    <w:p w14:paraId="5F3E9384" w14:textId="63FC4C3C" w:rsidR="00FF1924" w:rsidRPr="00FF1924" w:rsidRDefault="00FF1924" w:rsidP="00FF1924">
      <w:pPr>
        <w:spacing w:after="0" w:line="240" w:lineRule="auto"/>
        <w:jc w:val="both"/>
        <w:rPr>
          <w:rFonts w:ascii="Times New Roman" w:hAnsi="Times New Roman" w:cs="Times New Roman"/>
          <w:sz w:val="24"/>
          <w:szCs w:val="24"/>
        </w:rPr>
      </w:pPr>
      <w:r w:rsidRPr="00FF1924">
        <w:rPr>
          <w:rFonts w:ascii="Times New Roman" w:hAnsi="Times New Roman" w:cs="Times New Roman"/>
          <w:b/>
          <w:bCs/>
          <w:sz w:val="24"/>
          <w:szCs w:val="24"/>
        </w:rPr>
        <w:t>Järeldus:</w:t>
      </w:r>
      <w:r w:rsidR="009740A3">
        <w:rPr>
          <w:rFonts w:ascii="Times New Roman" w:hAnsi="Times New Roman" w:cs="Times New Roman"/>
          <w:b/>
          <w:bCs/>
          <w:sz w:val="24"/>
          <w:szCs w:val="24"/>
        </w:rPr>
        <w:t xml:space="preserve"> </w:t>
      </w:r>
      <w:proofErr w:type="spellStart"/>
      <w:r w:rsidRPr="00FF1924">
        <w:rPr>
          <w:rFonts w:ascii="Times New Roman" w:hAnsi="Times New Roman" w:cs="Times New Roman"/>
          <w:sz w:val="24"/>
          <w:szCs w:val="24"/>
        </w:rPr>
        <w:t>Nefroloogi</w:t>
      </w:r>
      <w:proofErr w:type="spellEnd"/>
      <w:r w:rsidRPr="00FF1924">
        <w:rPr>
          <w:rFonts w:ascii="Times New Roman" w:hAnsi="Times New Roman" w:cs="Times New Roman"/>
          <w:sz w:val="24"/>
          <w:szCs w:val="24"/>
        </w:rPr>
        <w:t xml:space="preserve"> juurde jõuavad sagedamini need haiged, kellel on kaasuva haigusena märgitud diabeet (24% vs 11%) või kõrgvererõhutõbi (49% vs 37%). Teisi kroonilist neeruhaigust soodustavaid haigusseisundeid esines, kuid lugudesse oli neid märgitud samaväärselt nii </w:t>
      </w:r>
      <w:proofErr w:type="spellStart"/>
      <w:r w:rsidRPr="00FF1924">
        <w:rPr>
          <w:rFonts w:ascii="Times New Roman" w:hAnsi="Times New Roman" w:cs="Times New Roman"/>
          <w:sz w:val="24"/>
          <w:szCs w:val="24"/>
        </w:rPr>
        <w:t>nefroloogi</w:t>
      </w:r>
      <w:proofErr w:type="spellEnd"/>
      <w:r w:rsidRPr="00FF1924">
        <w:rPr>
          <w:rFonts w:ascii="Times New Roman" w:hAnsi="Times New Roman" w:cs="Times New Roman"/>
          <w:sz w:val="24"/>
          <w:szCs w:val="24"/>
        </w:rPr>
        <w:t xml:space="preserve"> juurde </w:t>
      </w:r>
      <w:proofErr w:type="spellStart"/>
      <w:r w:rsidRPr="00FF1924">
        <w:rPr>
          <w:rFonts w:ascii="Times New Roman" w:hAnsi="Times New Roman" w:cs="Times New Roman"/>
          <w:sz w:val="24"/>
          <w:szCs w:val="24"/>
        </w:rPr>
        <w:t>pöördujate</w:t>
      </w:r>
      <w:proofErr w:type="spellEnd"/>
      <w:r w:rsidRPr="00FF1924">
        <w:rPr>
          <w:rFonts w:ascii="Times New Roman" w:hAnsi="Times New Roman" w:cs="Times New Roman"/>
          <w:sz w:val="24"/>
          <w:szCs w:val="24"/>
        </w:rPr>
        <w:t xml:space="preserve"> kui mitte-</w:t>
      </w:r>
      <w:proofErr w:type="spellStart"/>
      <w:r w:rsidRPr="00FF1924">
        <w:rPr>
          <w:rFonts w:ascii="Times New Roman" w:hAnsi="Times New Roman" w:cs="Times New Roman"/>
          <w:sz w:val="24"/>
          <w:szCs w:val="24"/>
        </w:rPr>
        <w:t>pöördujate</w:t>
      </w:r>
      <w:proofErr w:type="spellEnd"/>
      <w:r w:rsidRPr="00FF1924">
        <w:rPr>
          <w:rFonts w:ascii="Times New Roman" w:hAnsi="Times New Roman" w:cs="Times New Roman"/>
          <w:sz w:val="24"/>
          <w:szCs w:val="24"/>
        </w:rPr>
        <w:t xml:space="preserve"> hulgas (süsteemne haigus 4%-5%; teised südame-ja veresoonkonna haigused 18%-20%).</w:t>
      </w:r>
    </w:p>
    <w:p w14:paraId="61BE57E3" w14:textId="77777777" w:rsidR="00FF1924" w:rsidRPr="000A73FD" w:rsidRDefault="00FF1924" w:rsidP="00FF1924">
      <w:pPr>
        <w:spacing w:after="0" w:line="240" w:lineRule="auto"/>
        <w:jc w:val="both"/>
        <w:rPr>
          <w:rFonts w:ascii="Times New Roman" w:hAnsi="Times New Roman" w:cs="Times New Roman"/>
          <w:sz w:val="24"/>
          <w:szCs w:val="24"/>
        </w:rPr>
      </w:pPr>
    </w:p>
    <w:p w14:paraId="69CF3553" w14:textId="77777777" w:rsidR="009740A3" w:rsidRPr="009740A3" w:rsidRDefault="009740A3" w:rsidP="009740A3">
      <w:pPr>
        <w:spacing w:after="0" w:line="240" w:lineRule="auto"/>
        <w:jc w:val="both"/>
        <w:rPr>
          <w:rFonts w:ascii="Times New Roman" w:hAnsi="Times New Roman" w:cs="Times New Roman"/>
          <w:b/>
          <w:bCs/>
          <w:sz w:val="24"/>
          <w:szCs w:val="24"/>
        </w:rPr>
      </w:pPr>
      <w:r w:rsidRPr="009740A3">
        <w:rPr>
          <w:rFonts w:ascii="Times New Roman" w:hAnsi="Times New Roman" w:cs="Times New Roman"/>
          <w:b/>
          <w:bCs/>
          <w:sz w:val="24"/>
          <w:szCs w:val="24"/>
        </w:rPr>
        <w:t>4.2 Indeksarve ravidokumendis märge selle kohta, et isikul oleks haigus elus esmaselt diagnoositud</w:t>
      </w:r>
    </w:p>
    <w:p w14:paraId="72FF5D4C" w14:textId="77777777" w:rsidR="009740A3" w:rsidRPr="009740A3" w:rsidRDefault="009740A3" w:rsidP="009740A3">
      <w:pPr>
        <w:spacing w:after="0" w:line="240" w:lineRule="auto"/>
        <w:jc w:val="both"/>
        <w:rPr>
          <w:rFonts w:ascii="Times New Roman" w:hAnsi="Times New Roman" w:cs="Times New Roman"/>
          <w:sz w:val="24"/>
          <w:szCs w:val="24"/>
        </w:rPr>
      </w:pPr>
      <w:r w:rsidRPr="009740A3">
        <w:rPr>
          <w:rFonts w:ascii="Times New Roman" w:hAnsi="Times New Roman" w:cs="Times New Roman"/>
          <w:sz w:val="24"/>
          <w:szCs w:val="24"/>
        </w:rPr>
        <w:t>Selgus, et mõlemas grupis ei olnud enamuse isikute korral haigus elus esmakordselt diagnoositud või puudus sellekohane märge.</w:t>
      </w:r>
    </w:p>
    <w:p w14:paraId="49AB16EF" w14:textId="77777777" w:rsidR="009740A3" w:rsidRPr="009740A3" w:rsidRDefault="009740A3" w:rsidP="009740A3">
      <w:pPr>
        <w:spacing w:after="0" w:line="240" w:lineRule="auto"/>
        <w:jc w:val="both"/>
        <w:rPr>
          <w:rFonts w:ascii="Times New Roman" w:hAnsi="Times New Roman" w:cs="Times New Roman"/>
          <w:sz w:val="24"/>
          <w:szCs w:val="24"/>
        </w:rPr>
      </w:pPr>
    </w:p>
    <w:p w14:paraId="439B9F13" w14:textId="77777777" w:rsidR="009740A3" w:rsidRPr="009740A3" w:rsidRDefault="009740A3" w:rsidP="009740A3">
      <w:pPr>
        <w:spacing w:after="0" w:line="240" w:lineRule="auto"/>
        <w:jc w:val="both"/>
        <w:rPr>
          <w:rFonts w:ascii="Times New Roman" w:hAnsi="Times New Roman" w:cs="Times New Roman"/>
          <w:sz w:val="24"/>
          <w:szCs w:val="24"/>
        </w:rPr>
      </w:pPr>
      <w:r w:rsidRPr="009740A3">
        <w:rPr>
          <w:rFonts w:ascii="Times New Roman" w:hAnsi="Times New Roman" w:cs="Times New Roman"/>
          <w:b/>
          <w:bCs/>
          <w:sz w:val="24"/>
          <w:szCs w:val="24"/>
        </w:rPr>
        <w:t>Järeldus:</w:t>
      </w:r>
      <w:r w:rsidRPr="009740A3">
        <w:rPr>
          <w:rFonts w:ascii="Times New Roman" w:hAnsi="Times New Roman" w:cs="Times New Roman"/>
          <w:sz w:val="24"/>
          <w:szCs w:val="24"/>
        </w:rPr>
        <w:t xml:space="preserve"> Analüüsi disainist tulenevalt sai raviarvete alusel välistatud kroonilise neeruhaiguse diagnoos (või sellele viitavad diagnoosid) 5 aasta jooksul. Tulemustest selgub, et kui uskuda ravidokumentide sissekandeid, siis ca 50%-70% juhtudest ei olnud see aeg piisav. Ehk arvete põhjal ei ole võimalik piisava täpsusega leida </w:t>
      </w:r>
      <w:proofErr w:type="spellStart"/>
      <w:r w:rsidRPr="009740A3">
        <w:rPr>
          <w:rFonts w:ascii="Times New Roman" w:hAnsi="Times New Roman" w:cs="Times New Roman"/>
          <w:sz w:val="24"/>
          <w:szCs w:val="24"/>
        </w:rPr>
        <w:t>esmashaigestumisi</w:t>
      </w:r>
      <w:proofErr w:type="spellEnd"/>
      <w:r w:rsidRPr="009740A3">
        <w:rPr>
          <w:rFonts w:ascii="Times New Roman" w:hAnsi="Times New Roman" w:cs="Times New Roman"/>
          <w:sz w:val="24"/>
          <w:szCs w:val="24"/>
        </w:rPr>
        <w:t xml:space="preserve">. Siinkohal on ilmselt tegu ka sissekannete põhjalikkuse probleemiga, sest vaid 11% </w:t>
      </w:r>
      <w:proofErr w:type="spellStart"/>
      <w:r w:rsidRPr="009740A3">
        <w:rPr>
          <w:rFonts w:ascii="Times New Roman" w:hAnsi="Times New Roman" w:cs="Times New Roman"/>
          <w:sz w:val="24"/>
          <w:szCs w:val="24"/>
        </w:rPr>
        <w:t>nefroloogile</w:t>
      </w:r>
      <w:proofErr w:type="spellEnd"/>
      <w:r w:rsidRPr="009740A3">
        <w:rPr>
          <w:rFonts w:ascii="Times New Roman" w:hAnsi="Times New Roman" w:cs="Times New Roman"/>
          <w:sz w:val="24"/>
          <w:szCs w:val="24"/>
        </w:rPr>
        <w:t xml:space="preserve"> jõudnutest ja 24% </w:t>
      </w:r>
      <w:proofErr w:type="spellStart"/>
      <w:r w:rsidRPr="009740A3">
        <w:rPr>
          <w:rFonts w:ascii="Times New Roman" w:hAnsi="Times New Roman" w:cs="Times New Roman"/>
          <w:sz w:val="24"/>
          <w:szCs w:val="24"/>
        </w:rPr>
        <w:t>nefroloogile</w:t>
      </w:r>
      <w:proofErr w:type="spellEnd"/>
      <w:r w:rsidRPr="009740A3">
        <w:rPr>
          <w:rFonts w:ascii="Times New Roman" w:hAnsi="Times New Roman" w:cs="Times New Roman"/>
          <w:sz w:val="24"/>
          <w:szCs w:val="24"/>
        </w:rPr>
        <w:t xml:space="preserve"> mitte jõudnutest oli märge, et haigus just nüüd inimesel diagnoositi.</w:t>
      </w:r>
    </w:p>
    <w:p w14:paraId="443263FC" w14:textId="77777777" w:rsidR="009740A3" w:rsidRPr="009740A3" w:rsidRDefault="009740A3" w:rsidP="009740A3">
      <w:pPr>
        <w:spacing w:after="0" w:line="240" w:lineRule="auto"/>
        <w:jc w:val="both"/>
        <w:rPr>
          <w:rFonts w:ascii="Times New Roman" w:hAnsi="Times New Roman" w:cs="Times New Roman"/>
          <w:sz w:val="24"/>
          <w:szCs w:val="24"/>
        </w:rPr>
      </w:pPr>
    </w:p>
    <w:p w14:paraId="5C328A58" w14:textId="77777777" w:rsidR="009740A3" w:rsidRPr="009740A3" w:rsidRDefault="009740A3" w:rsidP="009740A3">
      <w:pPr>
        <w:spacing w:after="0" w:line="240" w:lineRule="auto"/>
        <w:jc w:val="both"/>
        <w:rPr>
          <w:rFonts w:ascii="Times New Roman" w:hAnsi="Times New Roman" w:cs="Times New Roman"/>
          <w:sz w:val="24"/>
          <w:szCs w:val="24"/>
        </w:rPr>
      </w:pPr>
      <w:r w:rsidRPr="009740A3">
        <w:rPr>
          <w:rFonts w:ascii="Times New Roman" w:hAnsi="Times New Roman" w:cs="Times New Roman"/>
          <w:sz w:val="24"/>
          <w:szCs w:val="24"/>
        </w:rPr>
        <w:t xml:space="preserve">Tähelepanu saab pöörata sellele, et </w:t>
      </w:r>
      <w:proofErr w:type="spellStart"/>
      <w:r w:rsidRPr="009740A3">
        <w:rPr>
          <w:rFonts w:ascii="Times New Roman" w:hAnsi="Times New Roman" w:cs="Times New Roman"/>
          <w:sz w:val="24"/>
          <w:szCs w:val="24"/>
        </w:rPr>
        <w:t>nefroloogile</w:t>
      </w:r>
      <w:proofErr w:type="spellEnd"/>
      <w:r w:rsidRPr="009740A3">
        <w:rPr>
          <w:rFonts w:ascii="Times New Roman" w:hAnsi="Times New Roman" w:cs="Times New Roman"/>
          <w:sz w:val="24"/>
          <w:szCs w:val="24"/>
        </w:rPr>
        <w:t xml:space="preserve"> pöördunute hulgas oli neid haigeid rohkem, kelle puhul ei olnud tegemist </w:t>
      </w:r>
      <w:proofErr w:type="spellStart"/>
      <w:r w:rsidRPr="009740A3">
        <w:rPr>
          <w:rFonts w:ascii="Times New Roman" w:hAnsi="Times New Roman" w:cs="Times New Roman"/>
          <w:sz w:val="24"/>
          <w:szCs w:val="24"/>
        </w:rPr>
        <w:t>esmashaigestumisega</w:t>
      </w:r>
      <w:proofErr w:type="spellEnd"/>
      <w:r w:rsidRPr="009740A3">
        <w:rPr>
          <w:rFonts w:ascii="Times New Roman" w:hAnsi="Times New Roman" w:cs="Times New Roman"/>
          <w:sz w:val="24"/>
          <w:szCs w:val="24"/>
        </w:rPr>
        <w:t xml:space="preserve">. Ehk teisisõnu, kui </w:t>
      </w:r>
      <w:proofErr w:type="spellStart"/>
      <w:r w:rsidRPr="009740A3">
        <w:rPr>
          <w:rFonts w:ascii="Times New Roman" w:hAnsi="Times New Roman" w:cs="Times New Roman"/>
          <w:sz w:val="24"/>
          <w:szCs w:val="24"/>
        </w:rPr>
        <w:t>nefroloogi</w:t>
      </w:r>
      <w:proofErr w:type="spellEnd"/>
      <w:r w:rsidRPr="009740A3">
        <w:rPr>
          <w:rFonts w:ascii="Times New Roman" w:hAnsi="Times New Roman" w:cs="Times New Roman"/>
          <w:sz w:val="24"/>
          <w:szCs w:val="24"/>
        </w:rPr>
        <w:t xml:space="preserve"> grupis oli enam neid, kes ei olnudki päriselt </w:t>
      </w:r>
      <w:proofErr w:type="spellStart"/>
      <w:r w:rsidRPr="009740A3">
        <w:rPr>
          <w:rFonts w:ascii="Times New Roman" w:hAnsi="Times New Roman" w:cs="Times New Roman"/>
          <w:sz w:val="24"/>
          <w:szCs w:val="24"/>
        </w:rPr>
        <w:t>esmashaigestunuid</w:t>
      </w:r>
      <w:proofErr w:type="spellEnd"/>
      <w:r w:rsidRPr="009740A3">
        <w:rPr>
          <w:rFonts w:ascii="Times New Roman" w:hAnsi="Times New Roman" w:cs="Times New Roman"/>
          <w:sz w:val="24"/>
          <w:szCs w:val="24"/>
        </w:rPr>
        <w:t xml:space="preserve">, võib arvata, et </w:t>
      </w:r>
      <w:proofErr w:type="spellStart"/>
      <w:r w:rsidRPr="009740A3">
        <w:rPr>
          <w:rFonts w:ascii="Times New Roman" w:hAnsi="Times New Roman" w:cs="Times New Roman"/>
          <w:sz w:val="24"/>
          <w:szCs w:val="24"/>
        </w:rPr>
        <w:t>nefroloogile</w:t>
      </w:r>
      <w:proofErr w:type="spellEnd"/>
      <w:r w:rsidRPr="009740A3">
        <w:rPr>
          <w:rFonts w:ascii="Times New Roman" w:hAnsi="Times New Roman" w:cs="Times New Roman"/>
          <w:sz w:val="24"/>
          <w:szCs w:val="24"/>
        </w:rPr>
        <w:t xml:space="preserve"> pääsemine võttis lihtsalt kauem aega. Sestap lähme siit edasi analüüsiga, kus kaasatakse ainult dokumenteeritud </w:t>
      </w:r>
      <w:proofErr w:type="spellStart"/>
      <w:r w:rsidRPr="009740A3">
        <w:rPr>
          <w:rFonts w:ascii="Times New Roman" w:hAnsi="Times New Roman" w:cs="Times New Roman"/>
          <w:sz w:val="24"/>
          <w:szCs w:val="24"/>
        </w:rPr>
        <w:t>esmashaigestunud</w:t>
      </w:r>
      <w:proofErr w:type="spellEnd"/>
      <w:r w:rsidRPr="009740A3">
        <w:rPr>
          <w:rFonts w:ascii="Times New Roman" w:hAnsi="Times New Roman" w:cs="Times New Roman"/>
          <w:sz w:val="24"/>
          <w:szCs w:val="24"/>
        </w:rPr>
        <w:t>.</w:t>
      </w:r>
    </w:p>
    <w:p w14:paraId="19F23CF8" w14:textId="77777777" w:rsidR="009740A3" w:rsidRPr="009740A3" w:rsidRDefault="009740A3" w:rsidP="009740A3">
      <w:pPr>
        <w:spacing w:after="0" w:line="240" w:lineRule="auto"/>
        <w:jc w:val="both"/>
        <w:rPr>
          <w:rFonts w:ascii="Times New Roman" w:hAnsi="Times New Roman" w:cs="Times New Roman"/>
          <w:sz w:val="24"/>
          <w:szCs w:val="24"/>
        </w:rPr>
      </w:pPr>
    </w:p>
    <w:p w14:paraId="5D98E2F1" w14:textId="5EBE7E5D" w:rsidR="00FF1924" w:rsidRDefault="009740A3" w:rsidP="009740A3">
      <w:pPr>
        <w:spacing w:after="0" w:line="240" w:lineRule="auto"/>
        <w:jc w:val="both"/>
        <w:rPr>
          <w:rFonts w:ascii="Times New Roman" w:hAnsi="Times New Roman" w:cs="Times New Roman"/>
          <w:sz w:val="24"/>
          <w:szCs w:val="24"/>
        </w:rPr>
      </w:pPr>
      <w:r w:rsidRPr="009740A3">
        <w:rPr>
          <w:rFonts w:ascii="Times New Roman" w:hAnsi="Times New Roman" w:cs="Times New Roman"/>
          <w:sz w:val="24"/>
          <w:szCs w:val="24"/>
        </w:rPr>
        <w:t>Juhtude korral jäi vaatluse alla 17 isikut ning kontrollide korral 36 isikut.</w:t>
      </w:r>
    </w:p>
    <w:p w14:paraId="4D028D3A" w14:textId="75F0C2EF" w:rsidR="009740A3" w:rsidRDefault="009740A3" w:rsidP="009740A3">
      <w:pPr>
        <w:spacing w:after="0" w:line="240" w:lineRule="auto"/>
        <w:jc w:val="both"/>
        <w:rPr>
          <w:rFonts w:ascii="Times New Roman" w:hAnsi="Times New Roman" w:cs="Times New Roman"/>
          <w:sz w:val="24"/>
          <w:szCs w:val="24"/>
        </w:rPr>
      </w:pPr>
    </w:p>
    <w:p w14:paraId="30733500" w14:textId="58D8ED00" w:rsidR="009740A3" w:rsidRDefault="009740A3" w:rsidP="009740A3">
      <w:pPr>
        <w:spacing w:after="0" w:line="240" w:lineRule="auto"/>
        <w:jc w:val="both"/>
        <w:rPr>
          <w:rFonts w:ascii="Times New Roman" w:hAnsi="Times New Roman" w:cs="Times New Roman"/>
          <w:b/>
          <w:bCs/>
          <w:sz w:val="24"/>
          <w:szCs w:val="24"/>
        </w:rPr>
      </w:pPr>
      <w:r w:rsidRPr="009740A3">
        <w:rPr>
          <w:rFonts w:ascii="Times New Roman" w:hAnsi="Times New Roman" w:cs="Times New Roman"/>
          <w:b/>
          <w:bCs/>
          <w:sz w:val="24"/>
          <w:szCs w:val="24"/>
        </w:rPr>
        <w:t xml:space="preserve">4.3 Plasma </w:t>
      </w:r>
      <w:proofErr w:type="spellStart"/>
      <w:r w:rsidRPr="009740A3">
        <w:rPr>
          <w:rFonts w:ascii="Times New Roman" w:hAnsi="Times New Roman" w:cs="Times New Roman"/>
          <w:b/>
          <w:bCs/>
          <w:sz w:val="24"/>
          <w:szCs w:val="24"/>
        </w:rPr>
        <w:t>kreatiniini</w:t>
      </w:r>
      <w:proofErr w:type="spellEnd"/>
      <w:r w:rsidRPr="009740A3">
        <w:rPr>
          <w:rFonts w:ascii="Times New Roman" w:hAnsi="Times New Roman" w:cs="Times New Roman"/>
          <w:b/>
          <w:bCs/>
          <w:sz w:val="24"/>
          <w:szCs w:val="24"/>
        </w:rPr>
        <w:t xml:space="preserve"> määramine kõikide </w:t>
      </w:r>
      <w:proofErr w:type="spellStart"/>
      <w:r w:rsidRPr="009740A3">
        <w:rPr>
          <w:rFonts w:ascii="Times New Roman" w:hAnsi="Times New Roman" w:cs="Times New Roman"/>
          <w:b/>
          <w:bCs/>
          <w:sz w:val="24"/>
          <w:szCs w:val="24"/>
        </w:rPr>
        <w:t>ravidokumendite</w:t>
      </w:r>
      <w:proofErr w:type="spellEnd"/>
      <w:r w:rsidRPr="009740A3">
        <w:rPr>
          <w:rFonts w:ascii="Times New Roman" w:hAnsi="Times New Roman" w:cs="Times New Roman"/>
          <w:b/>
          <w:bCs/>
          <w:sz w:val="24"/>
          <w:szCs w:val="24"/>
        </w:rPr>
        <w:t xml:space="preserve"> seas</w:t>
      </w:r>
    </w:p>
    <w:p w14:paraId="0179823C" w14:textId="5963EDCA" w:rsidR="00CE64DC" w:rsidRPr="00CE64DC" w:rsidRDefault="00CE64DC" w:rsidP="00CE64DC">
      <w:pPr>
        <w:spacing w:after="0" w:line="240" w:lineRule="auto"/>
        <w:jc w:val="both"/>
        <w:rPr>
          <w:rFonts w:ascii="Times New Roman" w:hAnsi="Times New Roman" w:cs="Times New Roman"/>
          <w:sz w:val="24"/>
          <w:szCs w:val="24"/>
        </w:rPr>
      </w:pPr>
      <w:r w:rsidRPr="00CE64DC">
        <w:rPr>
          <w:rFonts w:ascii="Times New Roman" w:hAnsi="Times New Roman" w:cs="Times New Roman"/>
          <w:sz w:val="24"/>
          <w:szCs w:val="24"/>
        </w:rPr>
        <w:t xml:space="preserve">Juhtude korral määrati plasma </w:t>
      </w:r>
      <w:proofErr w:type="spellStart"/>
      <w:r w:rsidRPr="00CE64DC">
        <w:rPr>
          <w:rFonts w:ascii="Times New Roman" w:hAnsi="Times New Roman" w:cs="Times New Roman"/>
          <w:sz w:val="24"/>
          <w:szCs w:val="24"/>
        </w:rPr>
        <w:t>kreatiniin</w:t>
      </w:r>
      <w:proofErr w:type="spellEnd"/>
      <w:r w:rsidRPr="00CE64DC">
        <w:rPr>
          <w:rFonts w:ascii="Times New Roman" w:hAnsi="Times New Roman" w:cs="Times New Roman"/>
          <w:sz w:val="24"/>
          <w:szCs w:val="24"/>
        </w:rPr>
        <w:t xml:space="preserve"> kõigil ning kontrollide korral oli see määratud 35 isikul. Keskmiselt määrati juhtudel plasma </w:t>
      </w:r>
      <w:proofErr w:type="spellStart"/>
      <w:r w:rsidRPr="00CE64DC">
        <w:rPr>
          <w:rFonts w:ascii="Times New Roman" w:hAnsi="Times New Roman" w:cs="Times New Roman"/>
          <w:sz w:val="24"/>
          <w:szCs w:val="24"/>
        </w:rPr>
        <w:t>kreatiniini</w:t>
      </w:r>
      <w:proofErr w:type="spellEnd"/>
      <w:r w:rsidRPr="00CE64DC">
        <w:rPr>
          <w:rFonts w:ascii="Times New Roman" w:hAnsi="Times New Roman" w:cs="Times New Roman"/>
          <w:sz w:val="24"/>
          <w:szCs w:val="24"/>
        </w:rPr>
        <w:t xml:space="preserve"> 9.3 korral ning kontrollidel määrati seda keskmiselt 4.6 korral. Keskmise tulemuse alla läksid arvesse ka need isikud, kellel määramist ei olnud ehk määramiste arv on 0.</w:t>
      </w:r>
    </w:p>
    <w:p w14:paraId="2D85EFFF" w14:textId="5C6A0E22" w:rsidR="00CE64DC" w:rsidRPr="00CE64DC" w:rsidRDefault="00CE64DC" w:rsidP="00CE64DC">
      <w:pPr>
        <w:spacing w:after="0" w:line="240" w:lineRule="auto"/>
        <w:jc w:val="both"/>
        <w:rPr>
          <w:rFonts w:ascii="Times New Roman" w:hAnsi="Times New Roman" w:cs="Times New Roman"/>
          <w:sz w:val="24"/>
          <w:szCs w:val="24"/>
        </w:rPr>
      </w:pPr>
      <w:r w:rsidRPr="00CE64DC">
        <w:rPr>
          <w:rFonts w:ascii="Times New Roman" w:hAnsi="Times New Roman" w:cs="Times New Roman"/>
          <w:sz w:val="24"/>
          <w:szCs w:val="24"/>
        </w:rPr>
        <w:lastRenderedPageBreak/>
        <w:t xml:space="preserve">Juhtude korral on plasma </w:t>
      </w:r>
      <w:proofErr w:type="spellStart"/>
      <w:r w:rsidRPr="00CE64DC">
        <w:rPr>
          <w:rFonts w:ascii="Times New Roman" w:hAnsi="Times New Roman" w:cs="Times New Roman"/>
          <w:sz w:val="24"/>
          <w:szCs w:val="24"/>
        </w:rPr>
        <w:t>kreatiniini</w:t>
      </w:r>
      <w:proofErr w:type="spellEnd"/>
      <w:r w:rsidRPr="00CE64DC">
        <w:rPr>
          <w:rFonts w:ascii="Times New Roman" w:hAnsi="Times New Roman" w:cs="Times New Roman"/>
          <w:sz w:val="24"/>
          <w:szCs w:val="24"/>
        </w:rPr>
        <w:t xml:space="preserve"> määramiste arvu keskmine lausa kaks korda suurem kui kontrollide korral.</w:t>
      </w:r>
    </w:p>
    <w:p w14:paraId="6BAD07D0" w14:textId="77777777" w:rsidR="00CE64DC" w:rsidRPr="00CE64DC" w:rsidRDefault="00CE64DC" w:rsidP="00CE64DC">
      <w:pPr>
        <w:spacing w:after="0" w:line="240" w:lineRule="auto"/>
        <w:jc w:val="both"/>
        <w:rPr>
          <w:rFonts w:ascii="Times New Roman" w:hAnsi="Times New Roman" w:cs="Times New Roman"/>
          <w:sz w:val="24"/>
          <w:szCs w:val="24"/>
        </w:rPr>
      </w:pPr>
    </w:p>
    <w:p w14:paraId="08726038" w14:textId="77777777" w:rsidR="00CE64DC" w:rsidRDefault="00CE64DC" w:rsidP="00CE64DC">
      <w:pPr>
        <w:spacing w:after="0" w:line="240" w:lineRule="auto"/>
        <w:jc w:val="both"/>
        <w:rPr>
          <w:rFonts w:ascii="Times New Roman" w:hAnsi="Times New Roman" w:cs="Times New Roman"/>
          <w:sz w:val="24"/>
          <w:szCs w:val="24"/>
        </w:rPr>
      </w:pPr>
      <w:r w:rsidRPr="00CE64DC">
        <w:rPr>
          <w:rFonts w:ascii="Times New Roman" w:hAnsi="Times New Roman" w:cs="Times New Roman"/>
          <w:b/>
          <w:bCs/>
          <w:sz w:val="24"/>
          <w:szCs w:val="24"/>
        </w:rPr>
        <w:t>Järeldus:</w:t>
      </w:r>
      <w:r w:rsidRPr="00CE64DC">
        <w:rPr>
          <w:rFonts w:ascii="Times New Roman" w:hAnsi="Times New Roman" w:cs="Times New Roman"/>
          <w:sz w:val="24"/>
          <w:szCs w:val="24"/>
        </w:rPr>
        <w:t xml:space="preserve"> Plasma </w:t>
      </w:r>
      <w:proofErr w:type="spellStart"/>
      <w:r w:rsidRPr="00CE64DC">
        <w:rPr>
          <w:rFonts w:ascii="Times New Roman" w:hAnsi="Times New Roman" w:cs="Times New Roman"/>
          <w:sz w:val="24"/>
          <w:szCs w:val="24"/>
        </w:rPr>
        <w:t>kreatiniini</w:t>
      </w:r>
      <w:proofErr w:type="spellEnd"/>
      <w:r w:rsidRPr="00CE64DC">
        <w:rPr>
          <w:rFonts w:ascii="Times New Roman" w:hAnsi="Times New Roman" w:cs="Times New Roman"/>
          <w:sz w:val="24"/>
          <w:szCs w:val="24"/>
        </w:rPr>
        <w:t xml:space="preserve"> määratakse pea kõigil KNH patsientidel, sõltumata sellest, kas patsient jõudus vaatlusajal </w:t>
      </w:r>
      <w:proofErr w:type="spellStart"/>
      <w:r w:rsidRPr="00CE64DC">
        <w:rPr>
          <w:rFonts w:ascii="Times New Roman" w:hAnsi="Times New Roman" w:cs="Times New Roman"/>
          <w:sz w:val="24"/>
          <w:szCs w:val="24"/>
        </w:rPr>
        <w:t>nefroloogi</w:t>
      </w:r>
      <w:proofErr w:type="spellEnd"/>
      <w:r w:rsidRPr="00CE64DC">
        <w:rPr>
          <w:rFonts w:ascii="Times New Roman" w:hAnsi="Times New Roman" w:cs="Times New Roman"/>
          <w:sz w:val="24"/>
          <w:szCs w:val="24"/>
        </w:rPr>
        <w:t xml:space="preserve"> juurde või mitte. Küll aga määratakse </w:t>
      </w:r>
      <w:proofErr w:type="spellStart"/>
      <w:r w:rsidRPr="00CE64DC">
        <w:rPr>
          <w:rFonts w:ascii="Times New Roman" w:hAnsi="Times New Roman" w:cs="Times New Roman"/>
          <w:sz w:val="24"/>
          <w:szCs w:val="24"/>
        </w:rPr>
        <w:t>nefroloogile</w:t>
      </w:r>
      <w:proofErr w:type="spellEnd"/>
      <w:r w:rsidRPr="00CE64DC">
        <w:rPr>
          <w:rFonts w:ascii="Times New Roman" w:hAnsi="Times New Roman" w:cs="Times New Roman"/>
          <w:sz w:val="24"/>
          <w:szCs w:val="24"/>
        </w:rPr>
        <w:t xml:space="preserve"> läinud haigetel plasma </w:t>
      </w:r>
      <w:proofErr w:type="spellStart"/>
      <w:r w:rsidRPr="00CE64DC">
        <w:rPr>
          <w:rFonts w:ascii="Times New Roman" w:hAnsi="Times New Roman" w:cs="Times New Roman"/>
          <w:sz w:val="24"/>
          <w:szCs w:val="24"/>
        </w:rPr>
        <w:t>kreatiniini</w:t>
      </w:r>
      <w:proofErr w:type="spellEnd"/>
      <w:r w:rsidRPr="00CE64DC">
        <w:rPr>
          <w:rFonts w:ascii="Times New Roman" w:hAnsi="Times New Roman" w:cs="Times New Roman"/>
          <w:sz w:val="24"/>
          <w:szCs w:val="24"/>
        </w:rPr>
        <w:t xml:space="preserve"> oluliselt sagedamini (keskmiselt 9 korral vs kuni 5 korral).</w:t>
      </w:r>
    </w:p>
    <w:p w14:paraId="429D8888" w14:textId="77777777" w:rsidR="001D09E5" w:rsidRDefault="001D09E5" w:rsidP="00CE64DC">
      <w:pPr>
        <w:spacing w:after="0" w:line="240" w:lineRule="auto"/>
        <w:jc w:val="both"/>
        <w:rPr>
          <w:rFonts w:ascii="Times New Roman" w:hAnsi="Times New Roman" w:cs="Times New Roman"/>
          <w:sz w:val="24"/>
          <w:szCs w:val="24"/>
        </w:rPr>
      </w:pPr>
    </w:p>
    <w:p w14:paraId="338B6967" w14:textId="41161D64" w:rsidR="00CE64DC" w:rsidRPr="00CE64DC" w:rsidRDefault="00CE64DC" w:rsidP="00CE64DC">
      <w:pPr>
        <w:spacing w:after="0" w:line="240" w:lineRule="auto"/>
        <w:jc w:val="both"/>
        <w:rPr>
          <w:rFonts w:ascii="Times New Roman" w:hAnsi="Times New Roman" w:cs="Times New Roman"/>
          <w:sz w:val="24"/>
          <w:szCs w:val="24"/>
        </w:rPr>
      </w:pPr>
      <w:r w:rsidRPr="00CE64DC">
        <w:rPr>
          <w:rFonts w:ascii="Times New Roman" w:hAnsi="Times New Roman" w:cs="Times New Roman"/>
          <w:b/>
          <w:bCs/>
          <w:sz w:val="24"/>
          <w:szCs w:val="24"/>
        </w:rPr>
        <w:t xml:space="preserve">4.4 EGFR määramine kõikide </w:t>
      </w:r>
      <w:proofErr w:type="spellStart"/>
      <w:r w:rsidRPr="00CE64DC">
        <w:rPr>
          <w:rFonts w:ascii="Times New Roman" w:hAnsi="Times New Roman" w:cs="Times New Roman"/>
          <w:b/>
          <w:bCs/>
          <w:sz w:val="24"/>
          <w:szCs w:val="24"/>
        </w:rPr>
        <w:t>ravidokumendite</w:t>
      </w:r>
      <w:proofErr w:type="spellEnd"/>
      <w:r w:rsidRPr="00CE64DC">
        <w:rPr>
          <w:rFonts w:ascii="Times New Roman" w:hAnsi="Times New Roman" w:cs="Times New Roman"/>
          <w:b/>
          <w:bCs/>
          <w:sz w:val="24"/>
          <w:szCs w:val="24"/>
        </w:rPr>
        <w:t xml:space="preserve"> seas ning samal ajal riski hindamine südame- ja veresoonkonna haiguste tekkeks SCORE-tabeli alusel</w:t>
      </w:r>
    </w:p>
    <w:p w14:paraId="7E360F26" w14:textId="6B86AA67" w:rsidR="005F69A9" w:rsidRDefault="005F69A9" w:rsidP="005F69A9">
      <w:pPr>
        <w:spacing w:after="0" w:line="240" w:lineRule="auto"/>
        <w:jc w:val="both"/>
      </w:pPr>
      <w:r w:rsidRPr="005F69A9">
        <w:rPr>
          <w:rFonts w:ascii="Times New Roman" w:hAnsi="Times New Roman" w:cs="Times New Roman"/>
          <w:sz w:val="24"/>
          <w:szCs w:val="24"/>
        </w:rPr>
        <w:t xml:space="preserve">mõlemas grupis määrati </w:t>
      </w:r>
      <w:proofErr w:type="spellStart"/>
      <w:r w:rsidRPr="005F69A9">
        <w:rPr>
          <w:rFonts w:ascii="Times New Roman" w:hAnsi="Times New Roman" w:cs="Times New Roman"/>
          <w:sz w:val="24"/>
          <w:szCs w:val="24"/>
        </w:rPr>
        <w:t>eGFR</w:t>
      </w:r>
      <w:proofErr w:type="spellEnd"/>
      <w:r w:rsidRPr="005F69A9">
        <w:rPr>
          <w:rFonts w:ascii="Times New Roman" w:hAnsi="Times New Roman" w:cs="Times New Roman"/>
          <w:sz w:val="24"/>
          <w:szCs w:val="24"/>
        </w:rPr>
        <w:t xml:space="preserve"> kõigil inimestel. Seega </w:t>
      </w:r>
      <w:proofErr w:type="spellStart"/>
      <w:r w:rsidRPr="005F69A9">
        <w:rPr>
          <w:rFonts w:ascii="Times New Roman" w:hAnsi="Times New Roman" w:cs="Times New Roman"/>
          <w:sz w:val="24"/>
          <w:szCs w:val="24"/>
        </w:rPr>
        <w:t>eGFR</w:t>
      </w:r>
      <w:proofErr w:type="spellEnd"/>
      <w:r w:rsidRPr="005F69A9">
        <w:rPr>
          <w:rFonts w:ascii="Times New Roman" w:hAnsi="Times New Roman" w:cs="Times New Roman"/>
          <w:sz w:val="24"/>
          <w:szCs w:val="24"/>
        </w:rPr>
        <w:t xml:space="preserve"> määramine (kas üleüldse tehti seda vähemalt korra) ei sõltu grupist. Keskmiselt määrati juhtudel </w:t>
      </w:r>
      <w:proofErr w:type="spellStart"/>
      <w:r w:rsidRPr="005F69A9">
        <w:rPr>
          <w:rFonts w:ascii="Times New Roman" w:hAnsi="Times New Roman" w:cs="Times New Roman"/>
          <w:sz w:val="24"/>
          <w:szCs w:val="24"/>
        </w:rPr>
        <w:t>eGFR</w:t>
      </w:r>
      <w:proofErr w:type="spellEnd"/>
      <w:r w:rsidRPr="005F69A9">
        <w:rPr>
          <w:rFonts w:ascii="Times New Roman" w:hAnsi="Times New Roman" w:cs="Times New Roman"/>
          <w:sz w:val="24"/>
          <w:szCs w:val="24"/>
        </w:rPr>
        <w:t xml:space="preserve"> 7.3 korral ning kontrollidel määrati seda keskmiselt 4.1 korral. </w:t>
      </w:r>
      <w:r w:rsidRPr="005F69A9">
        <w:t xml:space="preserve">Kokku määrati juhtudel </w:t>
      </w:r>
      <w:proofErr w:type="spellStart"/>
      <w:r w:rsidRPr="005F69A9">
        <w:t>eGFR</w:t>
      </w:r>
      <w:proofErr w:type="spellEnd"/>
      <w:r w:rsidRPr="005F69A9">
        <w:t xml:space="preserve"> 124 korral ning kontrollidel 148 korral.</w:t>
      </w:r>
    </w:p>
    <w:p w14:paraId="284426C2" w14:textId="77777777" w:rsidR="005F69A9" w:rsidRPr="005F69A9" w:rsidRDefault="005F69A9" w:rsidP="005F69A9">
      <w:pPr>
        <w:spacing w:after="0" w:line="240" w:lineRule="auto"/>
        <w:jc w:val="both"/>
      </w:pPr>
    </w:p>
    <w:p w14:paraId="7AF011D2" w14:textId="55E1EF61" w:rsidR="005F69A9" w:rsidRPr="005F69A9" w:rsidRDefault="005F69A9" w:rsidP="005F69A9">
      <w:pPr>
        <w:spacing w:after="0" w:line="240" w:lineRule="auto"/>
        <w:jc w:val="both"/>
        <w:rPr>
          <w:rFonts w:ascii="Times New Roman" w:hAnsi="Times New Roman" w:cs="Times New Roman"/>
          <w:sz w:val="24"/>
          <w:szCs w:val="24"/>
        </w:rPr>
      </w:pPr>
      <w:r w:rsidRPr="005F69A9">
        <w:rPr>
          <w:rFonts w:ascii="Times New Roman" w:hAnsi="Times New Roman" w:cs="Times New Roman"/>
          <w:b/>
          <w:bCs/>
          <w:sz w:val="24"/>
          <w:szCs w:val="24"/>
        </w:rPr>
        <w:t>Järeldus:</w:t>
      </w:r>
      <w:r w:rsidRPr="005F69A9">
        <w:rPr>
          <w:rFonts w:ascii="Times New Roman" w:hAnsi="Times New Roman" w:cs="Times New Roman"/>
          <w:sz w:val="24"/>
          <w:szCs w:val="24"/>
        </w:rPr>
        <w:t> </w:t>
      </w:r>
      <w:proofErr w:type="spellStart"/>
      <w:r w:rsidRPr="005F69A9">
        <w:rPr>
          <w:rFonts w:ascii="Times New Roman" w:hAnsi="Times New Roman" w:cs="Times New Roman"/>
          <w:sz w:val="24"/>
          <w:szCs w:val="24"/>
        </w:rPr>
        <w:t>EGFRi</w:t>
      </w:r>
      <w:proofErr w:type="spellEnd"/>
      <w:r w:rsidRPr="005F69A9">
        <w:rPr>
          <w:rFonts w:ascii="Times New Roman" w:hAnsi="Times New Roman" w:cs="Times New Roman"/>
          <w:sz w:val="24"/>
          <w:szCs w:val="24"/>
        </w:rPr>
        <w:t xml:space="preserve"> määratakse kõigil KNH patsientidel, sõltumata sellest, kas patsient jõud</w:t>
      </w:r>
      <w:r>
        <w:rPr>
          <w:rFonts w:ascii="Times New Roman" w:hAnsi="Times New Roman" w:cs="Times New Roman"/>
          <w:sz w:val="24"/>
          <w:szCs w:val="24"/>
        </w:rPr>
        <w:t>i</w:t>
      </w:r>
      <w:r w:rsidRPr="005F69A9">
        <w:rPr>
          <w:rFonts w:ascii="Times New Roman" w:hAnsi="Times New Roman" w:cs="Times New Roman"/>
          <w:sz w:val="24"/>
          <w:szCs w:val="24"/>
        </w:rPr>
        <w:t xml:space="preserve">s vaatlusajal </w:t>
      </w:r>
      <w:proofErr w:type="spellStart"/>
      <w:r w:rsidRPr="005F69A9">
        <w:rPr>
          <w:rFonts w:ascii="Times New Roman" w:hAnsi="Times New Roman" w:cs="Times New Roman"/>
          <w:sz w:val="24"/>
          <w:szCs w:val="24"/>
        </w:rPr>
        <w:t>nefroloogi</w:t>
      </w:r>
      <w:proofErr w:type="spellEnd"/>
      <w:r w:rsidRPr="005F69A9">
        <w:rPr>
          <w:rFonts w:ascii="Times New Roman" w:hAnsi="Times New Roman" w:cs="Times New Roman"/>
          <w:sz w:val="24"/>
          <w:szCs w:val="24"/>
        </w:rPr>
        <w:t xml:space="preserve"> juurde või mitte. Küll aga määratakse </w:t>
      </w:r>
      <w:proofErr w:type="spellStart"/>
      <w:r w:rsidRPr="005F69A9">
        <w:rPr>
          <w:rFonts w:ascii="Times New Roman" w:hAnsi="Times New Roman" w:cs="Times New Roman"/>
          <w:sz w:val="24"/>
          <w:szCs w:val="24"/>
        </w:rPr>
        <w:t>nefroloogile</w:t>
      </w:r>
      <w:proofErr w:type="spellEnd"/>
      <w:r w:rsidRPr="005F69A9">
        <w:rPr>
          <w:rFonts w:ascii="Times New Roman" w:hAnsi="Times New Roman" w:cs="Times New Roman"/>
          <w:sz w:val="24"/>
          <w:szCs w:val="24"/>
        </w:rPr>
        <w:t xml:space="preserve"> läinud haigetel </w:t>
      </w:r>
      <w:proofErr w:type="spellStart"/>
      <w:r w:rsidRPr="005F69A9">
        <w:rPr>
          <w:rFonts w:ascii="Times New Roman" w:hAnsi="Times New Roman" w:cs="Times New Roman"/>
          <w:sz w:val="24"/>
          <w:szCs w:val="24"/>
        </w:rPr>
        <w:t>eGFRi</w:t>
      </w:r>
      <w:proofErr w:type="spellEnd"/>
      <w:r w:rsidRPr="005F69A9">
        <w:rPr>
          <w:rFonts w:ascii="Times New Roman" w:hAnsi="Times New Roman" w:cs="Times New Roman"/>
          <w:sz w:val="24"/>
          <w:szCs w:val="24"/>
        </w:rPr>
        <w:t xml:space="preserve"> oluliselt sagedamini (keskmiselt 7 korral vs kuni 4 korral).</w:t>
      </w:r>
    </w:p>
    <w:p w14:paraId="150900DB" w14:textId="6E920628" w:rsidR="009740A3" w:rsidRDefault="005F69A9" w:rsidP="009740A3">
      <w:pPr>
        <w:spacing w:after="0" w:line="240" w:lineRule="auto"/>
        <w:jc w:val="both"/>
        <w:rPr>
          <w:rFonts w:ascii="Times New Roman" w:hAnsi="Times New Roman" w:cs="Times New Roman"/>
          <w:sz w:val="24"/>
          <w:szCs w:val="24"/>
        </w:rPr>
      </w:pPr>
      <w:r w:rsidRPr="005F69A9">
        <w:rPr>
          <w:rFonts w:ascii="Times New Roman" w:hAnsi="Times New Roman" w:cs="Times New Roman"/>
          <w:sz w:val="24"/>
          <w:szCs w:val="24"/>
        </w:rPr>
        <w:t xml:space="preserve">Lisaks vaadati, kui paljude </w:t>
      </w:r>
      <w:proofErr w:type="spellStart"/>
      <w:r w:rsidRPr="005F69A9">
        <w:rPr>
          <w:rFonts w:ascii="Times New Roman" w:hAnsi="Times New Roman" w:cs="Times New Roman"/>
          <w:sz w:val="24"/>
          <w:szCs w:val="24"/>
        </w:rPr>
        <w:t>eGFR</w:t>
      </w:r>
      <w:proofErr w:type="spellEnd"/>
      <w:r w:rsidRPr="005F69A9">
        <w:rPr>
          <w:rFonts w:ascii="Times New Roman" w:hAnsi="Times New Roman" w:cs="Times New Roman"/>
          <w:sz w:val="24"/>
          <w:szCs w:val="24"/>
        </w:rPr>
        <w:t xml:space="preserve"> määramiste korral hinnati riski südame- ja veresoonkonna haiguste tekkeks SCORE-tabeli alusel. Ühe kuupäeva juures oli antud tunnus tühjaks jäetud - selle väärtusteks määrati “Ei tea”.</w:t>
      </w:r>
    </w:p>
    <w:p w14:paraId="73032803" w14:textId="5B22E21D" w:rsidR="005F69A9" w:rsidRDefault="005F69A9" w:rsidP="009740A3">
      <w:pPr>
        <w:spacing w:after="0" w:line="240" w:lineRule="auto"/>
        <w:jc w:val="both"/>
        <w:rPr>
          <w:rFonts w:ascii="Times New Roman" w:hAnsi="Times New Roman" w:cs="Times New Roman"/>
          <w:sz w:val="24"/>
          <w:szCs w:val="24"/>
        </w:rPr>
      </w:pPr>
    </w:p>
    <w:p w14:paraId="37A3B1CF" w14:textId="77777777" w:rsidR="005F69A9" w:rsidRPr="005F69A9" w:rsidRDefault="005F69A9" w:rsidP="005F69A9">
      <w:pPr>
        <w:spacing w:after="0" w:line="240" w:lineRule="auto"/>
        <w:jc w:val="both"/>
        <w:rPr>
          <w:rFonts w:ascii="Times New Roman" w:hAnsi="Times New Roman" w:cs="Times New Roman"/>
          <w:sz w:val="24"/>
          <w:szCs w:val="24"/>
        </w:rPr>
      </w:pPr>
      <w:r w:rsidRPr="005F69A9">
        <w:rPr>
          <w:rFonts w:ascii="Times New Roman" w:hAnsi="Times New Roman" w:cs="Times New Roman"/>
          <w:sz w:val="24"/>
          <w:szCs w:val="24"/>
        </w:rPr>
        <w:t xml:space="preserve">Vaadati ka seda, kui paljude isikute korral, kellel määrati </w:t>
      </w:r>
      <w:proofErr w:type="spellStart"/>
      <w:r w:rsidRPr="005F69A9">
        <w:rPr>
          <w:rFonts w:ascii="Times New Roman" w:hAnsi="Times New Roman" w:cs="Times New Roman"/>
          <w:sz w:val="24"/>
          <w:szCs w:val="24"/>
        </w:rPr>
        <w:t>eGFR</w:t>
      </w:r>
      <w:proofErr w:type="spellEnd"/>
      <w:r w:rsidRPr="005F69A9">
        <w:rPr>
          <w:rFonts w:ascii="Times New Roman" w:hAnsi="Times New Roman" w:cs="Times New Roman"/>
          <w:sz w:val="24"/>
          <w:szCs w:val="24"/>
        </w:rPr>
        <w:t xml:space="preserve">, hinnati ka riski südame- ja veresoonkonna haiguste tekkeks SCORE-tabeli alusel. Selgub, et juhtude korral hinnati riski pooltel ning kontrollide korral 40% isikutest, kellel oli </w:t>
      </w:r>
      <w:proofErr w:type="spellStart"/>
      <w:r w:rsidRPr="005F69A9">
        <w:rPr>
          <w:rFonts w:ascii="Times New Roman" w:hAnsi="Times New Roman" w:cs="Times New Roman"/>
          <w:sz w:val="24"/>
          <w:szCs w:val="24"/>
        </w:rPr>
        <w:t>eGFR</w:t>
      </w:r>
      <w:proofErr w:type="spellEnd"/>
      <w:r w:rsidRPr="005F69A9">
        <w:rPr>
          <w:rFonts w:ascii="Times New Roman" w:hAnsi="Times New Roman" w:cs="Times New Roman"/>
          <w:sz w:val="24"/>
          <w:szCs w:val="24"/>
        </w:rPr>
        <w:t xml:space="preserve"> määratud.</w:t>
      </w:r>
    </w:p>
    <w:p w14:paraId="1DE91590" w14:textId="51DDB5EB" w:rsidR="005F69A9" w:rsidRPr="005F69A9" w:rsidRDefault="005F69A9" w:rsidP="005F69A9">
      <w:pPr>
        <w:spacing w:after="0" w:line="240" w:lineRule="auto"/>
        <w:jc w:val="both"/>
        <w:rPr>
          <w:rFonts w:ascii="Times New Roman" w:hAnsi="Times New Roman" w:cs="Times New Roman"/>
          <w:sz w:val="24"/>
          <w:szCs w:val="24"/>
        </w:rPr>
      </w:pPr>
    </w:p>
    <w:p w14:paraId="11ECF41B" w14:textId="7F8B6EEF" w:rsidR="005F69A9" w:rsidRDefault="005F69A9" w:rsidP="005F69A9">
      <w:pPr>
        <w:spacing w:after="0" w:line="240" w:lineRule="auto"/>
        <w:jc w:val="both"/>
        <w:rPr>
          <w:rFonts w:ascii="Times New Roman" w:hAnsi="Times New Roman" w:cs="Times New Roman"/>
          <w:sz w:val="24"/>
          <w:szCs w:val="24"/>
        </w:rPr>
      </w:pPr>
      <w:r w:rsidRPr="005F69A9">
        <w:rPr>
          <w:rFonts w:ascii="Times New Roman" w:hAnsi="Times New Roman" w:cs="Times New Roman"/>
          <w:b/>
          <w:bCs/>
          <w:sz w:val="24"/>
          <w:szCs w:val="24"/>
        </w:rPr>
        <w:t>Järeldus:</w:t>
      </w:r>
      <w:r w:rsidRPr="005F69A9">
        <w:rPr>
          <w:rFonts w:ascii="Times New Roman" w:hAnsi="Times New Roman" w:cs="Times New Roman"/>
          <w:sz w:val="24"/>
          <w:szCs w:val="24"/>
        </w:rPr>
        <w:t xml:space="preserve"> Kuna juhend väidab, et riski südame- ja veresoonkonna haiguste tekkeks on vaja hinnata eelkõige patsientidel, kelle </w:t>
      </w:r>
      <w:proofErr w:type="spellStart"/>
      <w:r w:rsidRPr="005F69A9">
        <w:rPr>
          <w:rFonts w:ascii="Times New Roman" w:hAnsi="Times New Roman" w:cs="Times New Roman"/>
          <w:sz w:val="24"/>
          <w:szCs w:val="24"/>
        </w:rPr>
        <w:t>eGFR</w:t>
      </w:r>
      <w:proofErr w:type="spellEnd"/>
      <w:r w:rsidRPr="005F69A9">
        <w:rPr>
          <w:rFonts w:ascii="Times New Roman" w:hAnsi="Times New Roman" w:cs="Times New Roman"/>
          <w:sz w:val="24"/>
          <w:szCs w:val="24"/>
        </w:rPr>
        <w:t xml:space="preserve"> on võrdne või kõrgem kui 60 </w:t>
      </w:r>
      <w:proofErr w:type="spellStart"/>
      <w:r w:rsidRPr="005F69A9">
        <w:rPr>
          <w:rFonts w:ascii="Times New Roman" w:hAnsi="Times New Roman" w:cs="Times New Roman"/>
          <w:sz w:val="24"/>
          <w:szCs w:val="24"/>
        </w:rPr>
        <w:t>mL</w:t>
      </w:r>
      <w:proofErr w:type="spellEnd"/>
      <w:r w:rsidRPr="005F69A9">
        <w:rPr>
          <w:rFonts w:ascii="Times New Roman" w:hAnsi="Times New Roman" w:cs="Times New Roman"/>
          <w:sz w:val="24"/>
          <w:szCs w:val="24"/>
        </w:rPr>
        <w:t xml:space="preserve">/min/1.73 m2m2, mille väärtust me ei tea, ei ole võimalik hinnata riski hindamise sagedust just ohustatud haigete hulgas. Kokkuvõttes hinnati südame- ja veresoonkonna haiguste riski samal visiidil </w:t>
      </w:r>
      <w:proofErr w:type="spellStart"/>
      <w:r w:rsidRPr="005F69A9">
        <w:rPr>
          <w:rFonts w:ascii="Times New Roman" w:hAnsi="Times New Roman" w:cs="Times New Roman"/>
          <w:sz w:val="24"/>
          <w:szCs w:val="24"/>
        </w:rPr>
        <w:t>eGFR</w:t>
      </w:r>
      <w:proofErr w:type="spellEnd"/>
      <w:r w:rsidRPr="005F69A9">
        <w:rPr>
          <w:rFonts w:ascii="Times New Roman" w:hAnsi="Times New Roman" w:cs="Times New Roman"/>
          <w:sz w:val="24"/>
          <w:szCs w:val="24"/>
        </w:rPr>
        <w:t xml:space="preserve"> määramisega umbes pooltel patsientidest ja seda sõltumata asjaolust, kas patsient jõudis vaatlusajal </w:t>
      </w:r>
      <w:proofErr w:type="spellStart"/>
      <w:r w:rsidRPr="005F69A9">
        <w:rPr>
          <w:rFonts w:ascii="Times New Roman" w:hAnsi="Times New Roman" w:cs="Times New Roman"/>
          <w:sz w:val="24"/>
          <w:szCs w:val="24"/>
        </w:rPr>
        <w:t>nefroloogi</w:t>
      </w:r>
      <w:proofErr w:type="spellEnd"/>
      <w:r w:rsidRPr="005F69A9">
        <w:rPr>
          <w:rFonts w:ascii="Times New Roman" w:hAnsi="Times New Roman" w:cs="Times New Roman"/>
          <w:sz w:val="24"/>
          <w:szCs w:val="24"/>
        </w:rPr>
        <w:t xml:space="preserve"> juurde või mitte.</w:t>
      </w:r>
    </w:p>
    <w:p w14:paraId="232BBE1D" w14:textId="6029189A" w:rsidR="00773A30" w:rsidRDefault="00773A30" w:rsidP="005F69A9">
      <w:pPr>
        <w:spacing w:after="0" w:line="240" w:lineRule="auto"/>
        <w:jc w:val="both"/>
        <w:rPr>
          <w:rFonts w:ascii="Times New Roman" w:hAnsi="Times New Roman" w:cs="Times New Roman"/>
          <w:sz w:val="24"/>
          <w:szCs w:val="24"/>
        </w:rPr>
      </w:pPr>
    </w:p>
    <w:p w14:paraId="7567D3F1" w14:textId="77777777" w:rsidR="00773A30" w:rsidRPr="00773A30" w:rsidRDefault="00773A30" w:rsidP="00773A30">
      <w:pPr>
        <w:spacing w:after="0" w:line="240" w:lineRule="auto"/>
        <w:jc w:val="both"/>
        <w:rPr>
          <w:rFonts w:ascii="Times New Roman" w:hAnsi="Times New Roman" w:cs="Times New Roman"/>
          <w:b/>
          <w:bCs/>
          <w:sz w:val="24"/>
          <w:szCs w:val="24"/>
        </w:rPr>
      </w:pPr>
      <w:r w:rsidRPr="00773A30">
        <w:rPr>
          <w:rFonts w:ascii="Times New Roman" w:hAnsi="Times New Roman" w:cs="Times New Roman"/>
          <w:b/>
          <w:bCs/>
          <w:sz w:val="24"/>
          <w:szCs w:val="24"/>
        </w:rPr>
        <w:t>4.5 Uriini albumiini/</w:t>
      </w:r>
      <w:proofErr w:type="spellStart"/>
      <w:r w:rsidRPr="00773A30">
        <w:rPr>
          <w:rFonts w:ascii="Times New Roman" w:hAnsi="Times New Roman" w:cs="Times New Roman"/>
          <w:b/>
          <w:bCs/>
          <w:sz w:val="24"/>
          <w:szCs w:val="24"/>
        </w:rPr>
        <w:t>kreatiniini</w:t>
      </w:r>
      <w:proofErr w:type="spellEnd"/>
      <w:r w:rsidRPr="00773A30">
        <w:rPr>
          <w:rFonts w:ascii="Times New Roman" w:hAnsi="Times New Roman" w:cs="Times New Roman"/>
          <w:b/>
          <w:bCs/>
          <w:sz w:val="24"/>
          <w:szCs w:val="24"/>
        </w:rPr>
        <w:t xml:space="preserve"> suhte määramine kõikide ravidokumentide seas</w:t>
      </w:r>
    </w:p>
    <w:p w14:paraId="64496972" w14:textId="091FDDE4" w:rsidR="005F69A9" w:rsidRDefault="00773A30" w:rsidP="009740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w:t>
      </w:r>
      <w:r w:rsidRPr="00773A30">
        <w:rPr>
          <w:rFonts w:ascii="Times New Roman" w:hAnsi="Times New Roman" w:cs="Times New Roman"/>
          <w:sz w:val="24"/>
          <w:szCs w:val="24"/>
        </w:rPr>
        <w:t>uhtudel määrati albumiini/</w:t>
      </w:r>
      <w:proofErr w:type="spellStart"/>
      <w:r w:rsidRPr="00773A30">
        <w:rPr>
          <w:rFonts w:ascii="Times New Roman" w:hAnsi="Times New Roman" w:cs="Times New Roman"/>
          <w:sz w:val="24"/>
          <w:szCs w:val="24"/>
        </w:rPr>
        <w:t>kreatiniini</w:t>
      </w:r>
      <w:proofErr w:type="spellEnd"/>
      <w:r w:rsidRPr="00773A30">
        <w:rPr>
          <w:rFonts w:ascii="Times New Roman" w:hAnsi="Times New Roman" w:cs="Times New Roman"/>
          <w:sz w:val="24"/>
          <w:szCs w:val="24"/>
        </w:rPr>
        <w:t xml:space="preserve"> suhe 9 isikul ning kontrollidel oli see määratud 15 isikul. Keskmiselt määrati juhtudel albumiini/</w:t>
      </w:r>
      <w:proofErr w:type="spellStart"/>
      <w:r w:rsidRPr="00773A30">
        <w:rPr>
          <w:rFonts w:ascii="Times New Roman" w:hAnsi="Times New Roman" w:cs="Times New Roman"/>
          <w:sz w:val="24"/>
          <w:szCs w:val="24"/>
        </w:rPr>
        <w:t>kreatiniini</w:t>
      </w:r>
      <w:proofErr w:type="spellEnd"/>
      <w:r w:rsidRPr="00773A30">
        <w:rPr>
          <w:rFonts w:ascii="Times New Roman" w:hAnsi="Times New Roman" w:cs="Times New Roman"/>
          <w:sz w:val="24"/>
          <w:szCs w:val="24"/>
        </w:rPr>
        <w:t xml:space="preserve"> suhe 1.1 korral ning kontrollidel määrati seda keskmiselt 0.6 korral. </w:t>
      </w:r>
    </w:p>
    <w:p w14:paraId="26901745" w14:textId="00D988B0" w:rsidR="00773A30" w:rsidRDefault="00773A30" w:rsidP="009740A3">
      <w:pPr>
        <w:spacing w:after="0" w:line="240" w:lineRule="auto"/>
        <w:jc w:val="both"/>
        <w:rPr>
          <w:rFonts w:ascii="Times New Roman" w:hAnsi="Times New Roman" w:cs="Times New Roman"/>
          <w:sz w:val="24"/>
          <w:szCs w:val="24"/>
        </w:rPr>
      </w:pPr>
    </w:p>
    <w:p w14:paraId="345D7A84" w14:textId="6B7CCE80" w:rsidR="00773A30" w:rsidRDefault="00773A30" w:rsidP="009740A3">
      <w:pPr>
        <w:spacing w:after="0" w:line="240" w:lineRule="auto"/>
        <w:jc w:val="both"/>
        <w:rPr>
          <w:rFonts w:ascii="Times New Roman" w:hAnsi="Times New Roman" w:cs="Times New Roman"/>
          <w:sz w:val="24"/>
          <w:szCs w:val="24"/>
        </w:rPr>
      </w:pPr>
      <w:r w:rsidRPr="00773A30">
        <w:rPr>
          <w:rFonts w:ascii="Times New Roman" w:hAnsi="Times New Roman" w:cs="Times New Roman"/>
          <w:b/>
          <w:bCs/>
          <w:sz w:val="24"/>
          <w:szCs w:val="24"/>
        </w:rPr>
        <w:t>Järeldus:</w:t>
      </w:r>
      <w:r w:rsidRPr="00773A30">
        <w:rPr>
          <w:rFonts w:ascii="Times New Roman" w:hAnsi="Times New Roman" w:cs="Times New Roman"/>
          <w:sz w:val="24"/>
          <w:szCs w:val="24"/>
        </w:rPr>
        <w:t xml:space="preserve"> Haige käsitluse perioodi jooksul määratakse KNH uriini albumiini/</w:t>
      </w:r>
      <w:proofErr w:type="spellStart"/>
      <w:r w:rsidRPr="00773A30">
        <w:rPr>
          <w:rFonts w:ascii="Times New Roman" w:hAnsi="Times New Roman" w:cs="Times New Roman"/>
          <w:sz w:val="24"/>
          <w:szCs w:val="24"/>
        </w:rPr>
        <w:t>kreatiniini</w:t>
      </w:r>
      <w:proofErr w:type="spellEnd"/>
      <w:r w:rsidRPr="00773A30">
        <w:rPr>
          <w:rFonts w:ascii="Times New Roman" w:hAnsi="Times New Roman" w:cs="Times New Roman"/>
          <w:sz w:val="24"/>
          <w:szCs w:val="24"/>
        </w:rPr>
        <w:t xml:space="preserve"> suhet </w:t>
      </w:r>
      <w:r>
        <w:rPr>
          <w:rFonts w:ascii="Times New Roman" w:hAnsi="Times New Roman" w:cs="Times New Roman"/>
          <w:sz w:val="24"/>
          <w:szCs w:val="24"/>
        </w:rPr>
        <w:t>umbes</w:t>
      </w:r>
      <w:r w:rsidRPr="00773A30">
        <w:rPr>
          <w:rFonts w:ascii="Times New Roman" w:hAnsi="Times New Roman" w:cs="Times New Roman"/>
          <w:sz w:val="24"/>
          <w:szCs w:val="24"/>
        </w:rPr>
        <w:t xml:space="preserve"> pooltel. Ei ole ka olulist vahet määramiste arvus/patsientide arvus sõltuvalt sellest, kas patsient jõuab vaatlusaja jooksul </w:t>
      </w:r>
      <w:proofErr w:type="spellStart"/>
      <w:r w:rsidRPr="00773A30">
        <w:rPr>
          <w:rFonts w:ascii="Times New Roman" w:hAnsi="Times New Roman" w:cs="Times New Roman"/>
          <w:sz w:val="24"/>
          <w:szCs w:val="24"/>
        </w:rPr>
        <w:t>nefroloogi</w:t>
      </w:r>
      <w:proofErr w:type="spellEnd"/>
      <w:r w:rsidRPr="00773A30">
        <w:rPr>
          <w:rFonts w:ascii="Times New Roman" w:hAnsi="Times New Roman" w:cs="Times New Roman"/>
          <w:sz w:val="24"/>
          <w:szCs w:val="24"/>
        </w:rPr>
        <w:t xml:space="preserve"> juurde või mitte.</w:t>
      </w:r>
    </w:p>
    <w:p w14:paraId="2E0AF605" w14:textId="758CD87B" w:rsidR="00773A30" w:rsidRDefault="00773A30" w:rsidP="009740A3">
      <w:pPr>
        <w:spacing w:after="0" w:line="240" w:lineRule="auto"/>
        <w:jc w:val="both"/>
        <w:rPr>
          <w:rFonts w:ascii="Times New Roman" w:hAnsi="Times New Roman" w:cs="Times New Roman"/>
          <w:sz w:val="24"/>
          <w:szCs w:val="24"/>
        </w:rPr>
      </w:pPr>
    </w:p>
    <w:p w14:paraId="1D44597F" w14:textId="77777777" w:rsidR="00773A30" w:rsidRPr="00773A30" w:rsidRDefault="00773A30" w:rsidP="00773A30">
      <w:pPr>
        <w:spacing w:after="0" w:line="240" w:lineRule="auto"/>
        <w:jc w:val="both"/>
        <w:rPr>
          <w:rFonts w:ascii="Times New Roman" w:hAnsi="Times New Roman" w:cs="Times New Roman"/>
          <w:b/>
          <w:bCs/>
          <w:sz w:val="24"/>
          <w:szCs w:val="24"/>
        </w:rPr>
      </w:pPr>
      <w:r w:rsidRPr="00773A30">
        <w:rPr>
          <w:rFonts w:ascii="Times New Roman" w:hAnsi="Times New Roman" w:cs="Times New Roman"/>
          <w:b/>
          <w:bCs/>
          <w:sz w:val="24"/>
          <w:szCs w:val="24"/>
        </w:rPr>
        <w:t>4.6 Indeksarve ravidokumendis märge isiku kohta, et ta oleks ülekaaluline</w:t>
      </w:r>
    </w:p>
    <w:p w14:paraId="2220D993" w14:textId="77777777" w:rsidR="00F214D4" w:rsidRPr="00F214D4" w:rsidRDefault="00F214D4" w:rsidP="00F214D4">
      <w:pPr>
        <w:spacing w:after="0" w:line="240" w:lineRule="auto"/>
        <w:jc w:val="both"/>
        <w:rPr>
          <w:rFonts w:ascii="Times New Roman" w:hAnsi="Times New Roman" w:cs="Times New Roman"/>
          <w:sz w:val="24"/>
          <w:szCs w:val="24"/>
        </w:rPr>
      </w:pPr>
      <w:r w:rsidRPr="00F214D4">
        <w:rPr>
          <w:rFonts w:ascii="Times New Roman" w:hAnsi="Times New Roman" w:cs="Times New Roman"/>
          <w:sz w:val="24"/>
          <w:szCs w:val="24"/>
        </w:rPr>
        <w:t>Enamuse isikute korral ei olnud võimalik leida teavet ülekaalulisuse kohta.</w:t>
      </w:r>
    </w:p>
    <w:p w14:paraId="12D1AC1E" w14:textId="105D2E5E" w:rsidR="00F214D4" w:rsidRDefault="00F214D4" w:rsidP="00F214D4">
      <w:pPr>
        <w:spacing w:after="0" w:line="240" w:lineRule="auto"/>
        <w:jc w:val="both"/>
        <w:rPr>
          <w:rFonts w:ascii="Times New Roman" w:hAnsi="Times New Roman" w:cs="Times New Roman"/>
          <w:sz w:val="24"/>
          <w:szCs w:val="24"/>
        </w:rPr>
      </w:pPr>
      <w:r w:rsidRPr="00F214D4">
        <w:rPr>
          <w:rFonts w:ascii="Times New Roman" w:hAnsi="Times New Roman" w:cs="Times New Roman"/>
          <w:sz w:val="24"/>
          <w:szCs w:val="24"/>
        </w:rPr>
        <w:t xml:space="preserve">Lisaks vaadati, kas ülekaaluliste jaotus erineb gruppides (ülekaalulised vs ülejäänud). Selgus,  et ülekaalulisi on (märgitud) sagedamini </w:t>
      </w:r>
      <w:proofErr w:type="spellStart"/>
      <w:r w:rsidRPr="00F214D4">
        <w:rPr>
          <w:rFonts w:ascii="Times New Roman" w:hAnsi="Times New Roman" w:cs="Times New Roman"/>
          <w:sz w:val="24"/>
          <w:szCs w:val="24"/>
        </w:rPr>
        <w:t>nefroloogi</w:t>
      </w:r>
      <w:proofErr w:type="spellEnd"/>
      <w:r w:rsidRPr="00F214D4">
        <w:rPr>
          <w:rFonts w:ascii="Times New Roman" w:hAnsi="Times New Roman" w:cs="Times New Roman"/>
          <w:sz w:val="24"/>
          <w:szCs w:val="24"/>
        </w:rPr>
        <w:t xml:space="preserve"> juurde jõudnud patsientide seas</w:t>
      </w:r>
      <w:r>
        <w:rPr>
          <w:rFonts w:ascii="Times New Roman" w:hAnsi="Times New Roman" w:cs="Times New Roman"/>
          <w:sz w:val="24"/>
          <w:szCs w:val="24"/>
        </w:rPr>
        <w:t>.</w:t>
      </w:r>
      <w:r w:rsidRPr="00F214D4">
        <w:rPr>
          <w:rFonts w:ascii="Times New Roman" w:hAnsi="Times New Roman" w:cs="Times New Roman"/>
          <w:sz w:val="24"/>
          <w:szCs w:val="24"/>
        </w:rPr>
        <w:t xml:space="preserve"> </w:t>
      </w:r>
    </w:p>
    <w:p w14:paraId="61C8932E" w14:textId="77777777" w:rsidR="00F214D4" w:rsidRPr="00F214D4" w:rsidRDefault="00F214D4" w:rsidP="00F214D4">
      <w:pPr>
        <w:spacing w:after="0" w:line="240" w:lineRule="auto"/>
        <w:jc w:val="both"/>
        <w:rPr>
          <w:rFonts w:ascii="Times New Roman" w:hAnsi="Times New Roman" w:cs="Times New Roman"/>
          <w:sz w:val="24"/>
          <w:szCs w:val="24"/>
        </w:rPr>
      </w:pPr>
    </w:p>
    <w:p w14:paraId="10C4BFC3" w14:textId="77777777" w:rsidR="00F214D4" w:rsidRPr="00F214D4" w:rsidRDefault="00F214D4" w:rsidP="00F214D4">
      <w:pPr>
        <w:spacing w:after="0" w:line="240" w:lineRule="auto"/>
        <w:jc w:val="both"/>
        <w:rPr>
          <w:rFonts w:ascii="Times New Roman" w:hAnsi="Times New Roman" w:cs="Times New Roman"/>
          <w:sz w:val="24"/>
          <w:szCs w:val="24"/>
        </w:rPr>
      </w:pPr>
      <w:r w:rsidRPr="00F214D4">
        <w:rPr>
          <w:rFonts w:ascii="Times New Roman" w:hAnsi="Times New Roman" w:cs="Times New Roman"/>
          <w:b/>
          <w:bCs/>
          <w:sz w:val="24"/>
          <w:szCs w:val="24"/>
        </w:rPr>
        <w:t>Järeldus:</w:t>
      </w:r>
      <w:r w:rsidRPr="00F214D4">
        <w:rPr>
          <w:rFonts w:ascii="Times New Roman" w:hAnsi="Times New Roman" w:cs="Times New Roman"/>
          <w:sz w:val="24"/>
          <w:szCs w:val="24"/>
        </w:rPr>
        <w:t xml:space="preserve"> Võib järeldada, et esmase haiguse diagnoosimise visiidil praktiliselt ei leidu märget selle kohta, kas inimene on ülekaaluline või mitte. Eriti halvasti oli dokumenteeritud nende haigete haiguslood kehakaalu kohapealt, kes jäid perearsti kureerida. Nähtub tendents, et </w:t>
      </w:r>
      <w:proofErr w:type="spellStart"/>
      <w:r w:rsidRPr="00F214D4">
        <w:rPr>
          <w:rFonts w:ascii="Times New Roman" w:hAnsi="Times New Roman" w:cs="Times New Roman"/>
          <w:sz w:val="24"/>
          <w:szCs w:val="24"/>
        </w:rPr>
        <w:t>nefroloogile</w:t>
      </w:r>
      <w:proofErr w:type="spellEnd"/>
      <w:r w:rsidRPr="00F214D4">
        <w:rPr>
          <w:rFonts w:ascii="Times New Roman" w:hAnsi="Times New Roman" w:cs="Times New Roman"/>
          <w:sz w:val="24"/>
          <w:szCs w:val="24"/>
        </w:rPr>
        <w:t xml:space="preserve"> jõudnud patsientide seas on haiguslukku sagedamini märgitud ülekaalulisust. </w:t>
      </w:r>
      <w:r w:rsidRPr="00F214D4">
        <w:rPr>
          <w:rFonts w:ascii="Times New Roman" w:hAnsi="Times New Roman" w:cs="Times New Roman"/>
          <w:sz w:val="24"/>
          <w:szCs w:val="24"/>
        </w:rPr>
        <w:lastRenderedPageBreak/>
        <w:t xml:space="preserve">Kuna meil ei ole teada kõikide patsientide kehakaalu väärtused, siis me ei tea, kas </w:t>
      </w:r>
      <w:proofErr w:type="spellStart"/>
      <w:r w:rsidRPr="00F214D4">
        <w:rPr>
          <w:rFonts w:ascii="Times New Roman" w:hAnsi="Times New Roman" w:cs="Times New Roman"/>
          <w:sz w:val="24"/>
          <w:szCs w:val="24"/>
        </w:rPr>
        <w:t>nefroloogile</w:t>
      </w:r>
      <w:proofErr w:type="spellEnd"/>
      <w:r w:rsidRPr="00F214D4">
        <w:rPr>
          <w:rFonts w:ascii="Times New Roman" w:hAnsi="Times New Roman" w:cs="Times New Roman"/>
          <w:sz w:val="24"/>
          <w:szCs w:val="24"/>
        </w:rPr>
        <w:t xml:space="preserve"> jõuavad ka tegelikult pigem ülekaalulised patsiendid.</w:t>
      </w:r>
    </w:p>
    <w:p w14:paraId="3759EF81" w14:textId="66C32D0A" w:rsidR="00773A30" w:rsidRDefault="00773A30" w:rsidP="009740A3">
      <w:pPr>
        <w:spacing w:after="0" w:line="240" w:lineRule="auto"/>
        <w:jc w:val="both"/>
        <w:rPr>
          <w:rFonts w:ascii="Times New Roman" w:hAnsi="Times New Roman" w:cs="Times New Roman"/>
          <w:sz w:val="24"/>
          <w:szCs w:val="24"/>
        </w:rPr>
      </w:pPr>
    </w:p>
    <w:p w14:paraId="68A3D6F6" w14:textId="65E4D18F" w:rsidR="00F214D4" w:rsidRDefault="00F214D4" w:rsidP="009740A3">
      <w:pPr>
        <w:spacing w:after="0" w:line="240" w:lineRule="auto"/>
        <w:jc w:val="both"/>
        <w:rPr>
          <w:rFonts w:ascii="Times New Roman" w:hAnsi="Times New Roman" w:cs="Times New Roman"/>
          <w:b/>
          <w:bCs/>
          <w:sz w:val="24"/>
          <w:szCs w:val="24"/>
        </w:rPr>
      </w:pPr>
      <w:r w:rsidRPr="00F214D4">
        <w:rPr>
          <w:rFonts w:ascii="Times New Roman" w:hAnsi="Times New Roman" w:cs="Times New Roman"/>
          <w:b/>
          <w:bCs/>
          <w:sz w:val="24"/>
          <w:szCs w:val="24"/>
        </w:rPr>
        <w:t>4.7 Indeksarve ravidokumendis märge kaalulangetamise nõustamise kohta</w:t>
      </w:r>
    </w:p>
    <w:p w14:paraId="60C1F511" w14:textId="77777777" w:rsidR="00F214D4" w:rsidRPr="00F214D4" w:rsidRDefault="00F214D4" w:rsidP="00F214D4">
      <w:pPr>
        <w:spacing w:after="0" w:line="240" w:lineRule="auto"/>
        <w:jc w:val="both"/>
        <w:rPr>
          <w:rFonts w:ascii="Times New Roman" w:hAnsi="Times New Roman" w:cs="Times New Roman"/>
          <w:sz w:val="24"/>
          <w:szCs w:val="24"/>
        </w:rPr>
      </w:pPr>
      <w:r w:rsidRPr="00F214D4">
        <w:rPr>
          <w:rFonts w:ascii="Times New Roman" w:hAnsi="Times New Roman" w:cs="Times New Roman"/>
          <w:sz w:val="24"/>
          <w:szCs w:val="24"/>
        </w:rPr>
        <w:t>Enamuse korral ei ole teada, kas nõustamine toimus - juhtude korral oli 12 isikut ja kontrollide korral oli 35 isikut.</w:t>
      </w:r>
    </w:p>
    <w:p w14:paraId="1E8A59ED" w14:textId="21E19961" w:rsidR="00F214D4" w:rsidRDefault="00F214D4" w:rsidP="00F214D4">
      <w:pPr>
        <w:spacing w:after="0" w:line="240" w:lineRule="auto"/>
        <w:jc w:val="both"/>
        <w:rPr>
          <w:rFonts w:ascii="Times New Roman" w:hAnsi="Times New Roman" w:cs="Times New Roman"/>
          <w:sz w:val="24"/>
          <w:szCs w:val="24"/>
        </w:rPr>
      </w:pPr>
      <w:r w:rsidRPr="00F214D4">
        <w:rPr>
          <w:rFonts w:ascii="Times New Roman" w:hAnsi="Times New Roman" w:cs="Times New Roman"/>
          <w:b/>
          <w:bCs/>
          <w:sz w:val="24"/>
          <w:szCs w:val="24"/>
        </w:rPr>
        <w:t>Järeldus:</w:t>
      </w:r>
      <w:r w:rsidRPr="00F214D4">
        <w:rPr>
          <w:rFonts w:ascii="Times New Roman" w:hAnsi="Times New Roman" w:cs="Times New Roman"/>
          <w:sz w:val="24"/>
          <w:szCs w:val="24"/>
        </w:rPr>
        <w:t> Sarnaselt kehakaalu märkele ravidokumendis, ei ole esmase visiidi ravidokumentides enamusel märget selle kohta, kas on nõusta</w:t>
      </w:r>
      <w:r w:rsidR="00CE42FE">
        <w:rPr>
          <w:rFonts w:ascii="Times New Roman" w:hAnsi="Times New Roman" w:cs="Times New Roman"/>
          <w:sz w:val="24"/>
          <w:szCs w:val="24"/>
        </w:rPr>
        <w:t>t</w:t>
      </w:r>
      <w:r w:rsidRPr="00F214D4">
        <w:rPr>
          <w:rFonts w:ascii="Times New Roman" w:hAnsi="Times New Roman" w:cs="Times New Roman"/>
          <w:sz w:val="24"/>
          <w:szCs w:val="24"/>
        </w:rPr>
        <w:t>ud patsienti kaalu langetamise suhtes. Eriti halvasti oli dokumenteeritud nende haigete haiguslood nõustamise kohapealt, kes jäid perearsti kureerida.</w:t>
      </w:r>
    </w:p>
    <w:p w14:paraId="66C5E066" w14:textId="503E91CE" w:rsidR="00CE42FE" w:rsidRPr="00CE42FE" w:rsidRDefault="00CE42FE" w:rsidP="00F214D4">
      <w:pPr>
        <w:spacing w:after="0" w:line="240" w:lineRule="auto"/>
        <w:jc w:val="both"/>
        <w:rPr>
          <w:rFonts w:ascii="Times New Roman" w:hAnsi="Times New Roman" w:cs="Times New Roman"/>
          <w:b/>
          <w:bCs/>
          <w:sz w:val="24"/>
          <w:szCs w:val="24"/>
        </w:rPr>
      </w:pPr>
    </w:p>
    <w:p w14:paraId="4F7A16F5" w14:textId="77777777" w:rsidR="00CE42FE" w:rsidRPr="00CE42FE" w:rsidRDefault="00CE42FE" w:rsidP="00CE42FE">
      <w:pPr>
        <w:spacing w:after="0" w:line="240" w:lineRule="auto"/>
        <w:jc w:val="both"/>
        <w:rPr>
          <w:rFonts w:ascii="Times New Roman" w:hAnsi="Times New Roman" w:cs="Times New Roman"/>
          <w:b/>
          <w:bCs/>
          <w:sz w:val="24"/>
          <w:szCs w:val="24"/>
        </w:rPr>
      </w:pPr>
      <w:r w:rsidRPr="00CE42FE">
        <w:rPr>
          <w:rFonts w:ascii="Times New Roman" w:hAnsi="Times New Roman" w:cs="Times New Roman"/>
          <w:b/>
          <w:bCs/>
          <w:sz w:val="24"/>
          <w:szCs w:val="24"/>
        </w:rPr>
        <w:t>4.8 Hilisemates ravidokumentides märge isiku kohta, et ta oleks ülekaaluline</w:t>
      </w:r>
    </w:p>
    <w:p w14:paraId="41668C22" w14:textId="77777777" w:rsidR="00CE42FE" w:rsidRPr="00CE42FE" w:rsidRDefault="00CE42FE" w:rsidP="00CE42FE">
      <w:pPr>
        <w:spacing w:after="0" w:line="240" w:lineRule="auto"/>
        <w:jc w:val="both"/>
        <w:rPr>
          <w:rFonts w:ascii="Times New Roman" w:hAnsi="Times New Roman" w:cs="Times New Roman"/>
          <w:sz w:val="24"/>
          <w:szCs w:val="24"/>
        </w:rPr>
      </w:pPr>
      <w:r w:rsidRPr="00CE42FE">
        <w:rPr>
          <w:rFonts w:ascii="Times New Roman" w:hAnsi="Times New Roman" w:cs="Times New Roman"/>
          <w:sz w:val="24"/>
          <w:szCs w:val="24"/>
        </w:rPr>
        <w:t>Selgub, et hilisemates dokumentides on rohkematel isikutel infot ülekaalulisuse kohta. Siiski on mõlemas grupil üsna palju väärtust “Ei tea”.</w:t>
      </w:r>
    </w:p>
    <w:p w14:paraId="1E8192AC" w14:textId="60035260" w:rsidR="00CE42FE" w:rsidRDefault="00CE42FE" w:rsidP="00CE42FE">
      <w:pPr>
        <w:spacing w:after="0" w:line="240" w:lineRule="auto"/>
        <w:jc w:val="both"/>
        <w:rPr>
          <w:rFonts w:ascii="Times New Roman" w:hAnsi="Times New Roman" w:cs="Times New Roman"/>
          <w:sz w:val="24"/>
          <w:szCs w:val="24"/>
        </w:rPr>
      </w:pPr>
      <w:r w:rsidRPr="00CE42FE">
        <w:rPr>
          <w:rFonts w:ascii="Times New Roman" w:hAnsi="Times New Roman" w:cs="Times New Roman"/>
          <w:sz w:val="24"/>
          <w:szCs w:val="24"/>
        </w:rPr>
        <w:t>Lisaks vaadati, kas ülekaaluliste jaotus erineb gruppides (ülekaalulised vs ülejäänud). Juhtude korral on ülekaalulised üle poolte isikutest ning kontrollide korral alla 20% isikutest.</w:t>
      </w:r>
    </w:p>
    <w:p w14:paraId="7A7C110D" w14:textId="77777777" w:rsidR="00CE42FE" w:rsidRPr="00CE42FE" w:rsidRDefault="00CE42FE" w:rsidP="00CE42FE">
      <w:pPr>
        <w:spacing w:after="0" w:line="240" w:lineRule="auto"/>
        <w:jc w:val="both"/>
        <w:rPr>
          <w:rFonts w:ascii="Times New Roman" w:hAnsi="Times New Roman" w:cs="Times New Roman"/>
          <w:sz w:val="24"/>
          <w:szCs w:val="24"/>
        </w:rPr>
      </w:pPr>
    </w:p>
    <w:p w14:paraId="6BE49185" w14:textId="6DE2C918" w:rsidR="00CE42FE" w:rsidRDefault="00CE42FE" w:rsidP="00CE42FE">
      <w:pPr>
        <w:spacing w:after="0" w:line="240" w:lineRule="auto"/>
        <w:jc w:val="both"/>
        <w:rPr>
          <w:rFonts w:ascii="Times New Roman" w:hAnsi="Times New Roman" w:cs="Times New Roman"/>
          <w:sz w:val="24"/>
          <w:szCs w:val="24"/>
        </w:rPr>
      </w:pPr>
      <w:r w:rsidRPr="00CE42FE">
        <w:rPr>
          <w:rFonts w:ascii="Times New Roman" w:hAnsi="Times New Roman" w:cs="Times New Roman"/>
          <w:b/>
          <w:bCs/>
          <w:sz w:val="24"/>
          <w:szCs w:val="24"/>
        </w:rPr>
        <w:t>Järeldus:</w:t>
      </w:r>
      <w:r w:rsidRPr="00CE42FE">
        <w:rPr>
          <w:rFonts w:ascii="Times New Roman" w:hAnsi="Times New Roman" w:cs="Times New Roman"/>
          <w:sz w:val="24"/>
          <w:szCs w:val="24"/>
        </w:rPr>
        <w:t> </w:t>
      </w:r>
      <w:r>
        <w:rPr>
          <w:rFonts w:ascii="Times New Roman" w:hAnsi="Times New Roman" w:cs="Times New Roman"/>
          <w:sz w:val="24"/>
          <w:szCs w:val="24"/>
        </w:rPr>
        <w:t>K</w:t>
      </w:r>
      <w:r w:rsidRPr="00CE42FE">
        <w:rPr>
          <w:rFonts w:ascii="Times New Roman" w:hAnsi="Times New Roman" w:cs="Times New Roman"/>
          <w:sz w:val="24"/>
          <w:szCs w:val="24"/>
        </w:rPr>
        <w:t xml:space="preserve">ui vaadata mitme visiidi sissekandeid, siis 2/3 (65%) </w:t>
      </w:r>
      <w:proofErr w:type="spellStart"/>
      <w:r w:rsidRPr="00CE42FE">
        <w:rPr>
          <w:rFonts w:ascii="Times New Roman" w:hAnsi="Times New Roman" w:cs="Times New Roman"/>
          <w:sz w:val="24"/>
          <w:szCs w:val="24"/>
        </w:rPr>
        <w:t>nefroloogi</w:t>
      </w:r>
      <w:proofErr w:type="spellEnd"/>
      <w:r w:rsidRPr="00CE42FE">
        <w:rPr>
          <w:rFonts w:ascii="Times New Roman" w:hAnsi="Times New Roman" w:cs="Times New Roman"/>
          <w:sz w:val="24"/>
          <w:szCs w:val="24"/>
        </w:rPr>
        <w:t xml:space="preserve"> grupi patsientide sissekannete korral oli märge ülekaalulise kohta. See on oluliselt parem tulemus, kui perearstide kureerida jäetud haigete sissekannetes, kus 1/3 juhtudest oli vastav märge olemas. Pooled </w:t>
      </w:r>
      <w:proofErr w:type="spellStart"/>
      <w:r w:rsidRPr="00CE42FE">
        <w:rPr>
          <w:rFonts w:ascii="Times New Roman" w:hAnsi="Times New Roman" w:cs="Times New Roman"/>
          <w:sz w:val="24"/>
          <w:szCs w:val="24"/>
        </w:rPr>
        <w:t>nefroloogi</w:t>
      </w:r>
      <w:proofErr w:type="spellEnd"/>
      <w:r w:rsidRPr="00CE42FE">
        <w:rPr>
          <w:rFonts w:ascii="Times New Roman" w:hAnsi="Times New Roman" w:cs="Times New Roman"/>
          <w:sz w:val="24"/>
          <w:szCs w:val="24"/>
        </w:rPr>
        <w:t xml:space="preserve"> juurde läinud patsientidest oli märgitud ülekaaluliseks, mida oli oluliselt rohkem, kui perearsti kureerida jäänud patsientidest (20%).</w:t>
      </w:r>
    </w:p>
    <w:p w14:paraId="3049833F" w14:textId="0F3CE686" w:rsidR="00CE42FE" w:rsidRDefault="00CE42FE" w:rsidP="00CE42FE">
      <w:pPr>
        <w:spacing w:after="0" w:line="240" w:lineRule="auto"/>
        <w:jc w:val="both"/>
        <w:rPr>
          <w:rFonts w:ascii="Times New Roman" w:hAnsi="Times New Roman" w:cs="Times New Roman"/>
          <w:sz w:val="24"/>
          <w:szCs w:val="24"/>
        </w:rPr>
      </w:pPr>
    </w:p>
    <w:p w14:paraId="38CC4EA0" w14:textId="77777777" w:rsidR="00CE42FE" w:rsidRPr="00CE42FE" w:rsidRDefault="00CE42FE" w:rsidP="00CE42FE">
      <w:pPr>
        <w:spacing w:after="0" w:line="240" w:lineRule="auto"/>
        <w:jc w:val="both"/>
        <w:rPr>
          <w:rFonts w:ascii="Times New Roman" w:hAnsi="Times New Roman" w:cs="Times New Roman"/>
          <w:b/>
          <w:bCs/>
          <w:sz w:val="24"/>
          <w:szCs w:val="24"/>
        </w:rPr>
      </w:pPr>
      <w:r w:rsidRPr="00CE42FE">
        <w:rPr>
          <w:rFonts w:ascii="Times New Roman" w:hAnsi="Times New Roman" w:cs="Times New Roman"/>
          <w:b/>
          <w:bCs/>
          <w:sz w:val="24"/>
          <w:szCs w:val="24"/>
        </w:rPr>
        <w:t>4.9 Hilisemates ravidokumentides märge kaalulangetamise nõustamise kohta</w:t>
      </w:r>
    </w:p>
    <w:p w14:paraId="0B6C6322" w14:textId="77777777" w:rsidR="00CE42FE" w:rsidRPr="00F214D4" w:rsidRDefault="00CE42FE" w:rsidP="00F214D4">
      <w:pPr>
        <w:spacing w:after="0" w:line="240" w:lineRule="auto"/>
        <w:jc w:val="both"/>
        <w:rPr>
          <w:rFonts w:ascii="Times New Roman" w:hAnsi="Times New Roman" w:cs="Times New Roman"/>
          <w:sz w:val="24"/>
          <w:szCs w:val="24"/>
        </w:rPr>
      </w:pPr>
    </w:p>
    <w:p w14:paraId="328C0D78" w14:textId="77777777" w:rsidR="00CE42FE" w:rsidRPr="00CE42FE" w:rsidRDefault="00CE42FE" w:rsidP="00CE42FE">
      <w:pPr>
        <w:spacing w:after="0" w:line="240" w:lineRule="auto"/>
        <w:jc w:val="both"/>
        <w:rPr>
          <w:rFonts w:ascii="Times New Roman" w:hAnsi="Times New Roman" w:cs="Times New Roman"/>
          <w:sz w:val="24"/>
          <w:szCs w:val="24"/>
        </w:rPr>
      </w:pPr>
      <w:r w:rsidRPr="00CE42FE">
        <w:rPr>
          <w:rFonts w:ascii="Times New Roman" w:hAnsi="Times New Roman" w:cs="Times New Roman"/>
          <w:sz w:val="24"/>
          <w:szCs w:val="24"/>
        </w:rPr>
        <w:t>Selgub, et hilisemates dokumentides on rohkematel isikutel infot nõustamise kohta. Küll on üle 58% isikutel mõlemas grupis väärtus “Ei tea”.</w:t>
      </w:r>
    </w:p>
    <w:p w14:paraId="01D8F630" w14:textId="77777777" w:rsidR="00113A12" w:rsidRDefault="00113A12" w:rsidP="00CE42FE">
      <w:pPr>
        <w:spacing w:after="0" w:line="240" w:lineRule="auto"/>
        <w:jc w:val="both"/>
        <w:rPr>
          <w:rFonts w:ascii="Times New Roman" w:hAnsi="Times New Roman" w:cs="Times New Roman"/>
          <w:b/>
          <w:bCs/>
          <w:sz w:val="24"/>
          <w:szCs w:val="24"/>
        </w:rPr>
      </w:pPr>
    </w:p>
    <w:p w14:paraId="05430CEE" w14:textId="7B695305" w:rsidR="00CE42FE" w:rsidRDefault="00CE42FE" w:rsidP="00CE42FE">
      <w:pPr>
        <w:spacing w:after="0" w:line="240" w:lineRule="auto"/>
        <w:jc w:val="both"/>
        <w:rPr>
          <w:rFonts w:ascii="Times New Roman" w:hAnsi="Times New Roman" w:cs="Times New Roman"/>
          <w:sz w:val="24"/>
          <w:szCs w:val="24"/>
        </w:rPr>
      </w:pPr>
      <w:r w:rsidRPr="00CE42FE">
        <w:rPr>
          <w:rFonts w:ascii="Times New Roman" w:hAnsi="Times New Roman" w:cs="Times New Roman"/>
          <w:b/>
          <w:bCs/>
          <w:sz w:val="24"/>
          <w:szCs w:val="24"/>
        </w:rPr>
        <w:t>Järeldus:</w:t>
      </w:r>
      <w:r w:rsidRPr="00CE42FE">
        <w:rPr>
          <w:rFonts w:ascii="Times New Roman" w:hAnsi="Times New Roman" w:cs="Times New Roman"/>
          <w:sz w:val="24"/>
          <w:szCs w:val="24"/>
        </w:rPr>
        <w:t xml:space="preserve"> Kui vaadata mitme visiidi sissekandeid, siis valdaval enamusel patsientidest (60%-80%) ei ole ikka võimalik leida märget kehakaalu nõustamise kohta. Selles osas ei ole vahet, kas tegu oli </w:t>
      </w:r>
      <w:proofErr w:type="spellStart"/>
      <w:r w:rsidRPr="00CE42FE">
        <w:rPr>
          <w:rFonts w:ascii="Times New Roman" w:hAnsi="Times New Roman" w:cs="Times New Roman"/>
          <w:sz w:val="24"/>
          <w:szCs w:val="24"/>
        </w:rPr>
        <w:t>nefroloogi</w:t>
      </w:r>
      <w:proofErr w:type="spellEnd"/>
      <w:r w:rsidRPr="00CE42FE">
        <w:rPr>
          <w:rFonts w:ascii="Times New Roman" w:hAnsi="Times New Roman" w:cs="Times New Roman"/>
          <w:sz w:val="24"/>
          <w:szCs w:val="24"/>
        </w:rPr>
        <w:t xml:space="preserve"> või perearsti patsiendiga.</w:t>
      </w:r>
    </w:p>
    <w:p w14:paraId="12A2E0E1" w14:textId="0D99DE19" w:rsidR="00113A12" w:rsidRDefault="00113A12" w:rsidP="00CE42FE">
      <w:pPr>
        <w:spacing w:after="0" w:line="240" w:lineRule="auto"/>
        <w:jc w:val="both"/>
        <w:rPr>
          <w:rFonts w:ascii="Times New Roman" w:hAnsi="Times New Roman" w:cs="Times New Roman"/>
          <w:sz w:val="24"/>
          <w:szCs w:val="24"/>
        </w:rPr>
      </w:pPr>
    </w:p>
    <w:p w14:paraId="62EA2E0F" w14:textId="52D97E55" w:rsidR="00113A12" w:rsidRPr="00CE42FE" w:rsidRDefault="00113A12" w:rsidP="00CE42FE">
      <w:pPr>
        <w:spacing w:after="0" w:line="240" w:lineRule="auto"/>
        <w:jc w:val="both"/>
        <w:rPr>
          <w:rFonts w:ascii="Times New Roman" w:hAnsi="Times New Roman" w:cs="Times New Roman"/>
          <w:b/>
          <w:bCs/>
          <w:sz w:val="24"/>
          <w:szCs w:val="24"/>
        </w:rPr>
      </w:pPr>
      <w:r w:rsidRPr="00113A12">
        <w:rPr>
          <w:rFonts w:ascii="Times New Roman" w:hAnsi="Times New Roman" w:cs="Times New Roman"/>
          <w:b/>
          <w:bCs/>
          <w:sz w:val="24"/>
          <w:szCs w:val="24"/>
        </w:rPr>
        <w:t>4.10 Indeksarve ravidokumendis märge isiku kohta, et ta oleks aktiivne suitsetaja</w:t>
      </w:r>
    </w:p>
    <w:p w14:paraId="17E96895" w14:textId="77777777" w:rsidR="00113A12" w:rsidRPr="00113A12" w:rsidRDefault="00113A12" w:rsidP="00113A12">
      <w:pPr>
        <w:spacing w:after="0" w:line="240" w:lineRule="auto"/>
        <w:jc w:val="both"/>
        <w:rPr>
          <w:rFonts w:ascii="Times New Roman" w:hAnsi="Times New Roman" w:cs="Times New Roman"/>
          <w:sz w:val="24"/>
          <w:szCs w:val="24"/>
        </w:rPr>
      </w:pPr>
      <w:r w:rsidRPr="00113A12">
        <w:rPr>
          <w:rFonts w:ascii="Times New Roman" w:hAnsi="Times New Roman" w:cs="Times New Roman"/>
          <w:sz w:val="24"/>
          <w:szCs w:val="24"/>
        </w:rPr>
        <w:t>Ka suitsetamise osas ei ole enamusel juhtudel täpsemat infot. Aktiivseks suitsetajaks oli märgitud ainult 1 patsient ning see isik kuulus juhtude gruppi.</w:t>
      </w:r>
    </w:p>
    <w:p w14:paraId="07AEA4C1" w14:textId="77777777" w:rsidR="00113A12" w:rsidRDefault="00113A12" w:rsidP="00113A12">
      <w:pPr>
        <w:spacing w:after="0" w:line="240" w:lineRule="auto"/>
        <w:jc w:val="both"/>
        <w:rPr>
          <w:rFonts w:ascii="Times New Roman" w:hAnsi="Times New Roman" w:cs="Times New Roman"/>
          <w:b/>
          <w:bCs/>
          <w:sz w:val="24"/>
          <w:szCs w:val="24"/>
        </w:rPr>
      </w:pPr>
    </w:p>
    <w:p w14:paraId="356E1513" w14:textId="61B8C01B" w:rsidR="00113A12" w:rsidRPr="00113A12" w:rsidRDefault="00113A12" w:rsidP="00113A12">
      <w:pPr>
        <w:spacing w:after="0" w:line="240" w:lineRule="auto"/>
        <w:jc w:val="both"/>
        <w:rPr>
          <w:rFonts w:ascii="Times New Roman" w:hAnsi="Times New Roman" w:cs="Times New Roman"/>
          <w:sz w:val="24"/>
          <w:szCs w:val="24"/>
        </w:rPr>
      </w:pPr>
      <w:r w:rsidRPr="00113A12">
        <w:rPr>
          <w:rFonts w:ascii="Times New Roman" w:hAnsi="Times New Roman" w:cs="Times New Roman"/>
          <w:b/>
          <w:bCs/>
          <w:sz w:val="24"/>
          <w:szCs w:val="24"/>
        </w:rPr>
        <w:t>Järeldus:</w:t>
      </w:r>
      <w:r w:rsidRPr="00113A12">
        <w:rPr>
          <w:rFonts w:ascii="Times New Roman" w:hAnsi="Times New Roman" w:cs="Times New Roman"/>
          <w:sz w:val="24"/>
          <w:szCs w:val="24"/>
        </w:rPr>
        <w:t> Perearstid ei märgi (80%-90%) haiguse diagnoosimise visiidi käigus haiguslukku infot suitsetamise kohta. Vaid kuni 17% haigetest võis leida vastava märke.</w:t>
      </w:r>
    </w:p>
    <w:p w14:paraId="16483CA9" w14:textId="51F32487" w:rsidR="00F214D4" w:rsidRDefault="00F214D4" w:rsidP="009740A3">
      <w:pPr>
        <w:spacing w:after="0" w:line="240" w:lineRule="auto"/>
        <w:jc w:val="both"/>
        <w:rPr>
          <w:rFonts w:ascii="Times New Roman" w:hAnsi="Times New Roman" w:cs="Times New Roman"/>
          <w:sz w:val="24"/>
          <w:szCs w:val="24"/>
        </w:rPr>
      </w:pPr>
    </w:p>
    <w:p w14:paraId="77CD3385" w14:textId="7C2A410C" w:rsidR="00113A12" w:rsidRDefault="00113A12" w:rsidP="009740A3">
      <w:pPr>
        <w:spacing w:after="0" w:line="240" w:lineRule="auto"/>
        <w:jc w:val="both"/>
        <w:rPr>
          <w:rFonts w:ascii="Times New Roman" w:hAnsi="Times New Roman" w:cs="Times New Roman"/>
          <w:b/>
          <w:bCs/>
          <w:sz w:val="24"/>
          <w:szCs w:val="24"/>
        </w:rPr>
      </w:pPr>
      <w:r w:rsidRPr="00113A12">
        <w:rPr>
          <w:rFonts w:ascii="Times New Roman" w:hAnsi="Times New Roman" w:cs="Times New Roman"/>
          <w:b/>
          <w:bCs/>
          <w:sz w:val="24"/>
          <w:szCs w:val="24"/>
        </w:rPr>
        <w:t>4.11 Indeksarve ravidokumendis märge suitsetamise nõustamise kohta</w:t>
      </w:r>
    </w:p>
    <w:p w14:paraId="19A7C6CF" w14:textId="77777777" w:rsidR="00113A12" w:rsidRPr="00113A12" w:rsidRDefault="00113A12" w:rsidP="00113A12">
      <w:pPr>
        <w:spacing w:after="0" w:line="240" w:lineRule="auto"/>
        <w:jc w:val="both"/>
        <w:rPr>
          <w:rFonts w:ascii="Times New Roman" w:hAnsi="Times New Roman" w:cs="Times New Roman"/>
          <w:sz w:val="24"/>
          <w:szCs w:val="24"/>
        </w:rPr>
      </w:pPr>
      <w:r w:rsidRPr="00113A12">
        <w:rPr>
          <w:rFonts w:ascii="Times New Roman" w:hAnsi="Times New Roman" w:cs="Times New Roman"/>
          <w:sz w:val="24"/>
          <w:szCs w:val="24"/>
        </w:rPr>
        <w:t>Enamuse juhtude korral (mõlemas grupis üle 94%) ei ole infot suitsetamise nõustamise kohta.</w:t>
      </w:r>
    </w:p>
    <w:p w14:paraId="678E22CF" w14:textId="77777777" w:rsidR="00113A12" w:rsidRDefault="00113A12" w:rsidP="00113A12">
      <w:pPr>
        <w:spacing w:after="0" w:line="240" w:lineRule="auto"/>
        <w:jc w:val="both"/>
        <w:rPr>
          <w:rFonts w:ascii="Times New Roman" w:hAnsi="Times New Roman" w:cs="Times New Roman"/>
          <w:b/>
          <w:bCs/>
          <w:sz w:val="24"/>
          <w:szCs w:val="24"/>
        </w:rPr>
      </w:pPr>
    </w:p>
    <w:p w14:paraId="7C0E545B" w14:textId="52DA48FF" w:rsidR="00113A12" w:rsidRDefault="00113A12" w:rsidP="00113A12">
      <w:pPr>
        <w:spacing w:after="0" w:line="240" w:lineRule="auto"/>
        <w:jc w:val="both"/>
        <w:rPr>
          <w:rFonts w:ascii="Times New Roman" w:hAnsi="Times New Roman" w:cs="Times New Roman"/>
          <w:sz w:val="24"/>
          <w:szCs w:val="24"/>
        </w:rPr>
      </w:pPr>
      <w:r w:rsidRPr="00113A12">
        <w:rPr>
          <w:rFonts w:ascii="Times New Roman" w:hAnsi="Times New Roman" w:cs="Times New Roman"/>
          <w:b/>
          <w:bCs/>
          <w:sz w:val="24"/>
          <w:szCs w:val="24"/>
        </w:rPr>
        <w:t xml:space="preserve">Järeldus: </w:t>
      </w:r>
      <w:r w:rsidRPr="00113A12">
        <w:rPr>
          <w:rFonts w:ascii="Times New Roman" w:hAnsi="Times New Roman" w:cs="Times New Roman"/>
          <w:sz w:val="24"/>
          <w:szCs w:val="24"/>
        </w:rPr>
        <w:t xml:space="preserve">Perearstid ei märgi (&gt;94%) haiguse diagnoosimise visiidi käigus haiguslukku infot suitsetamisest nõustamise kohta. Vaid kuni 6% haigetest võis leida vastava märke. Siinkohal ei ole erinevust, kas tegu oli </w:t>
      </w:r>
      <w:proofErr w:type="spellStart"/>
      <w:r w:rsidRPr="00113A12">
        <w:rPr>
          <w:rFonts w:ascii="Times New Roman" w:hAnsi="Times New Roman" w:cs="Times New Roman"/>
          <w:sz w:val="24"/>
          <w:szCs w:val="24"/>
        </w:rPr>
        <w:t>nefroloogile</w:t>
      </w:r>
      <w:proofErr w:type="spellEnd"/>
      <w:r w:rsidRPr="00113A12">
        <w:rPr>
          <w:rFonts w:ascii="Times New Roman" w:hAnsi="Times New Roman" w:cs="Times New Roman"/>
          <w:sz w:val="24"/>
          <w:szCs w:val="24"/>
        </w:rPr>
        <w:t xml:space="preserve"> jõudnud või perearstile kureerida jäänud patsiendiga.</w:t>
      </w:r>
    </w:p>
    <w:p w14:paraId="1B2F4AC3" w14:textId="0053D271" w:rsidR="00113A12" w:rsidRDefault="00113A12" w:rsidP="00113A12">
      <w:pPr>
        <w:spacing w:after="0" w:line="240" w:lineRule="auto"/>
        <w:jc w:val="both"/>
        <w:rPr>
          <w:rFonts w:ascii="Times New Roman" w:hAnsi="Times New Roman" w:cs="Times New Roman"/>
          <w:sz w:val="24"/>
          <w:szCs w:val="24"/>
        </w:rPr>
      </w:pPr>
    </w:p>
    <w:p w14:paraId="138BFC48" w14:textId="77777777" w:rsidR="00113A12" w:rsidRPr="00113A12" w:rsidRDefault="00113A12" w:rsidP="00113A12">
      <w:pPr>
        <w:spacing w:after="0" w:line="240" w:lineRule="auto"/>
        <w:jc w:val="both"/>
        <w:rPr>
          <w:rFonts w:ascii="Times New Roman" w:hAnsi="Times New Roman" w:cs="Times New Roman"/>
          <w:b/>
          <w:bCs/>
          <w:sz w:val="24"/>
          <w:szCs w:val="24"/>
        </w:rPr>
      </w:pPr>
      <w:r w:rsidRPr="00113A12">
        <w:rPr>
          <w:rFonts w:ascii="Times New Roman" w:hAnsi="Times New Roman" w:cs="Times New Roman"/>
          <w:b/>
          <w:bCs/>
          <w:sz w:val="24"/>
          <w:szCs w:val="24"/>
        </w:rPr>
        <w:t>4.12 Hilisemates ravidokumentides märge isiku kohta, et ta oleks aktiivne suitsetaja</w:t>
      </w:r>
    </w:p>
    <w:p w14:paraId="0D1C8983" w14:textId="77777777" w:rsidR="00113A12" w:rsidRPr="00113A12" w:rsidRDefault="00113A12" w:rsidP="00113A12">
      <w:pPr>
        <w:spacing w:after="0" w:line="240" w:lineRule="auto"/>
        <w:jc w:val="both"/>
        <w:rPr>
          <w:rFonts w:ascii="Times New Roman" w:hAnsi="Times New Roman" w:cs="Times New Roman"/>
          <w:sz w:val="24"/>
          <w:szCs w:val="24"/>
        </w:rPr>
      </w:pPr>
      <w:r w:rsidRPr="00113A12">
        <w:rPr>
          <w:rFonts w:ascii="Times New Roman" w:hAnsi="Times New Roman" w:cs="Times New Roman"/>
          <w:sz w:val="24"/>
          <w:szCs w:val="24"/>
        </w:rPr>
        <w:t>Ka hilisematel arvetel ei olnud enamusel suitsetamise kohta infot. Juhtude korral oli aktiivseid suitsetajaid 1 ning kontrollide hulgas ei olnud suitsetajaid.</w:t>
      </w:r>
    </w:p>
    <w:p w14:paraId="5793DD5A" w14:textId="6FDD84A1" w:rsidR="00113A12" w:rsidRDefault="00113A12" w:rsidP="00113A12">
      <w:pPr>
        <w:spacing w:after="0" w:line="240" w:lineRule="auto"/>
        <w:jc w:val="both"/>
        <w:rPr>
          <w:rFonts w:ascii="Times New Roman" w:hAnsi="Times New Roman" w:cs="Times New Roman"/>
          <w:sz w:val="24"/>
          <w:szCs w:val="24"/>
        </w:rPr>
      </w:pPr>
      <w:r w:rsidRPr="00113A12">
        <w:rPr>
          <w:rFonts w:ascii="Times New Roman" w:hAnsi="Times New Roman" w:cs="Times New Roman"/>
          <w:sz w:val="24"/>
          <w:szCs w:val="24"/>
        </w:rPr>
        <w:t xml:space="preserve">Lisaks vaadati, kas suitsetajate jaotus erineb gruppides (suitsetajad vs ülejäänud). Selgus, et suitsetajate jaotus </w:t>
      </w:r>
      <w:r w:rsidR="00C4313C" w:rsidRPr="00113A12">
        <w:rPr>
          <w:rFonts w:ascii="Times New Roman" w:hAnsi="Times New Roman" w:cs="Times New Roman"/>
          <w:sz w:val="24"/>
          <w:szCs w:val="24"/>
        </w:rPr>
        <w:t xml:space="preserve">ei sõltu </w:t>
      </w:r>
      <w:r w:rsidRPr="00113A12">
        <w:rPr>
          <w:rFonts w:ascii="Times New Roman" w:hAnsi="Times New Roman" w:cs="Times New Roman"/>
          <w:sz w:val="24"/>
          <w:szCs w:val="24"/>
        </w:rPr>
        <w:t>grupist</w:t>
      </w:r>
      <w:r>
        <w:rPr>
          <w:rFonts w:ascii="Times New Roman" w:hAnsi="Times New Roman" w:cs="Times New Roman"/>
          <w:sz w:val="24"/>
          <w:szCs w:val="24"/>
        </w:rPr>
        <w:t>.</w:t>
      </w:r>
      <w:r w:rsidRPr="00113A12">
        <w:rPr>
          <w:rFonts w:ascii="Times New Roman" w:hAnsi="Times New Roman" w:cs="Times New Roman"/>
          <w:sz w:val="24"/>
          <w:szCs w:val="24"/>
        </w:rPr>
        <w:t xml:space="preserve"> </w:t>
      </w:r>
    </w:p>
    <w:p w14:paraId="4A613A6E" w14:textId="77777777" w:rsidR="00113A12" w:rsidRPr="00113A12" w:rsidRDefault="00113A12" w:rsidP="00113A12">
      <w:pPr>
        <w:spacing w:after="0" w:line="240" w:lineRule="auto"/>
        <w:jc w:val="both"/>
        <w:rPr>
          <w:rFonts w:ascii="Times New Roman" w:hAnsi="Times New Roman" w:cs="Times New Roman"/>
          <w:sz w:val="24"/>
          <w:szCs w:val="24"/>
        </w:rPr>
      </w:pPr>
    </w:p>
    <w:p w14:paraId="5E9FB796" w14:textId="0F0B640F" w:rsidR="00113A12" w:rsidRDefault="00113A12" w:rsidP="00113A12">
      <w:pPr>
        <w:spacing w:after="0" w:line="240" w:lineRule="auto"/>
        <w:jc w:val="both"/>
        <w:rPr>
          <w:rFonts w:ascii="Times New Roman" w:hAnsi="Times New Roman" w:cs="Times New Roman"/>
          <w:sz w:val="24"/>
          <w:szCs w:val="24"/>
        </w:rPr>
      </w:pPr>
      <w:r w:rsidRPr="00113A12">
        <w:rPr>
          <w:rFonts w:ascii="Times New Roman" w:hAnsi="Times New Roman" w:cs="Times New Roman"/>
          <w:b/>
          <w:bCs/>
          <w:sz w:val="24"/>
          <w:szCs w:val="24"/>
        </w:rPr>
        <w:t>Järeldus:</w:t>
      </w:r>
      <w:r w:rsidRPr="00113A12">
        <w:rPr>
          <w:rFonts w:ascii="Times New Roman" w:hAnsi="Times New Roman" w:cs="Times New Roman"/>
          <w:sz w:val="24"/>
          <w:szCs w:val="24"/>
        </w:rPr>
        <w:t xml:space="preserve"> Perearstid ei märgi (65%-94%) ka pikema visiitide perioodi jooksul haiguslukku infot suitsetamise kohta. Kui märgitakse, siis pigem nende haigete korral, kes jõuavad hiljem </w:t>
      </w:r>
      <w:proofErr w:type="spellStart"/>
      <w:r w:rsidRPr="00113A12">
        <w:rPr>
          <w:rFonts w:ascii="Times New Roman" w:hAnsi="Times New Roman" w:cs="Times New Roman"/>
          <w:sz w:val="24"/>
          <w:szCs w:val="24"/>
        </w:rPr>
        <w:t>nefroloogi</w:t>
      </w:r>
      <w:proofErr w:type="spellEnd"/>
      <w:r w:rsidRPr="00113A12">
        <w:rPr>
          <w:rFonts w:ascii="Times New Roman" w:hAnsi="Times New Roman" w:cs="Times New Roman"/>
          <w:sz w:val="24"/>
          <w:szCs w:val="24"/>
        </w:rPr>
        <w:t xml:space="preserve"> juurde (35% vs 6% perearstide kureerida jäävate haigete korral).</w:t>
      </w:r>
    </w:p>
    <w:p w14:paraId="430A3B9C" w14:textId="77777777" w:rsidR="00113A12" w:rsidRPr="00113A12" w:rsidRDefault="00113A12" w:rsidP="00113A12">
      <w:pPr>
        <w:spacing w:after="0" w:line="240" w:lineRule="auto"/>
        <w:jc w:val="both"/>
        <w:rPr>
          <w:rFonts w:ascii="Times New Roman" w:hAnsi="Times New Roman" w:cs="Times New Roman"/>
          <w:sz w:val="24"/>
          <w:szCs w:val="24"/>
        </w:rPr>
      </w:pPr>
    </w:p>
    <w:p w14:paraId="3052D2EE" w14:textId="77777777" w:rsidR="00113A12" w:rsidRPr="00113A12" w:rsidRDefault="00113A12" w:rsidP="00113A12">
      <w:pPr>
        <w:spacing w:after="0" w:line="240" w:lineRule="auto"/>
        <w:jc w:val="both"/>
        <w:rPr>
          <w:rFonts w:ascii="Times New Roman" w:hAnsi="Times New Roman" w:cs="Times New Roman"/>
          <w:b/>
          <w:bCs/>
          <w:sz w:val="24"/>
          <w:szCs w:val="24"/>
        </w:rPr>
      </w:pPr>
      <w:r w:rsidRPr="00113A12">
        <w:rPr>
          <w:rFonts w:ascii="Times New Roman" w:hAnsi="Times New Roman" w:cs="Times New Roman"/>
          <w:b/>
          <w:bCs/>
          <w:sz w:val="24"/>
          <w:szCs w:val="24"/>
        </w:rPr>
        <w:t>4.13 Hilisemates ravidokumentides märge suitsetamise nõustamise kohta</w:t>
      </w:r>
    </w:p>
    <w:p w14:paraId="49AB5ADE" w14:textId="77777777" w:rsidR="001C2188" w:rsidRPr="001C2188" w:rsidRDefault="001C2188" w:rsidP="001C2188">
      <w:pPr>
        <w:spacing w:after="0" w:line="240" w:lineRule="auto"/>
        <w:jc w:val="both"/>
        <w:rPr>
          <w:rFonts w:ascii="Times New Roman" w:hAnsi="Times New Roman" w:cs="Times New Roman"/>
          <w:sz w:val="24"/>
          <w:szCs w:val="24"/>
        </w:rPr>
      </w:pPr>
      <w:r w:rsidRPr="001C2188">
        <w:rPr>
          <w:rFonts w:ascii="Times New Roman" w:hAnsi="Times New Roman" w:cs="Times New Roman"/>
          <w:sz w:val="24"/>
          <w:szCs w:val="24"/>
        </w:rPr>
        <w:t>Ka hilisematel arvetel ei olnud enamusel (mõlemas grupis üle 70%) suitsetamise nõustamise kohta infot.</w:t>
      </w:r>
    </w:p>
    <w:p w14:paraId="176D7A1E" w14:textId="77777777" w:rsidR="001C2188" w:rsidRDefault="001C2188" w:rsidP="001C2188">
      <w:pPr>
        <w:spacing w:after="0" w:line="240" w:lineRule="auto"/>
        <w:jc w:val="both"/>
        <w:rPr>
          <w:rFonts w:ascii="Times New Roman" w:hAnsi="Times New Roman" w:cs="Times New Roman"/>
          <w:b/>
          <w:bCs/>
          <w:sz w:val="24"/>
          <w:szCs w:val="24"/>
        </w:rPr>
      </w:pPr>
    </w:p>
    <w:p w14:paraId="542787DF" w14:textId="1E6157AE" w:rsidR="001C2188" w:rsidRPr="001C2188" w:rsidRDefault="001C2188" w:rsidP="001C2188">
      <w:pPr>
        <w:spacing w:after="0" w:line="240" w:lineRule="auto"/>
        <w:jc w:val="both"/>
        <w:rPr>
          <w:rFonts w:ascii="Times New Roman" w:hAnsi="Times New Roman" w:cs="Times New Roman"/>
          <w:sz w:val="24"/>
          <w:szCs w:val="24"/>
        </w:rPr>
      </w:pPr>
      <w:r w:rsidRPr="001C2188">
        <w:rPr>
          <w:rFonts w:ascii="Times New Roman" w:hAnsi="Times New Roman" w:cs="Times New Roman"/>
          <w:b/>
          <w:bCs/>
          <w:sz w:val="24"/>
          <w:szCs w:val="24"/>
        </w:rPr>
        <w:t>Järeldus:</w:t>
      </w:r>
      <w:r w:rsidRPr="001C2188">
        <w:rPr>
          <w:rFonts w:ascii="Times New Roman" w:hAnsi="Times New Roman" w:cs="Times New Roman"/>
          <w:sz w:val="24"/>
          <w:szCs w:val="24"/>
        </w:rPr>
        <w:t xml:space="preserve"> Perearstid ei märgi (&gt;97%) ka pikema visiitide perioodi jooksul haiguslukku infot suitsetamise nõustamise kohta. Vaid kuni 3% haigetest võis leida vastava märke. Siinkohal ei ole erinevust, kas tegu oli </w:t>
      </w:r>
      <w:proofErr w:type="spellStart"/>
      <w:r w:rsidRPr="001C2188">
        <w:rPr>
          <w:rFonts w:ascii="Times New Roman" w:hAnsi="Times New Roman" w:cs="Times New Roman"/>
          <w:sz w:val="24"/>
          <w:szCs w:val="24"/>
        </w:rPr>
        <w:t>nefroloogile</w:t>
      </w:r>
      <w:proofErr w:type="spellEnd"/>
      <w:r w:rsidRPr="001C2188">
        <w:rPr>
          <w:rFonts w:ascii="Times New Roman" w:hAnsi="Times New Roman" w:cs="Times New Roman"/>
          <w:sz w:val="24"/>
          <w:szCs w:val="24"/>
        </w:rPr>
        <w:t xml:space="preserve"> jõudnud või perearstile kureerida jäänud patsiendiga.</w:t>
      </w:r>
    </w:p>
    <w:p w14:paraId="5BD891E1" w14:textId="77777777" w:rsidR="001C2188" w:rsidRDefault="001C2188" w:rsidP="001C2188">
      <w:pPr>
        <w:spacing w:after="0" w:line="240" w:lineRule="auto"/>
        <w:jc w:val="both"/>
        <w:rPr>
          <w:rFonts w:ascii="Times New Roman" w:hAnsi="Times New Roman" w:cs="Times New Roman"/>
          <w:sz w:val="24"/>
          <w:szCs w:val="24"/>
        </w:rPr>
      </w:pPr>
    </w:p>
    <w:p w14:paraId="0B945E17" w14:textId="5C5FA20C" w:rsidR="001C2188" w:rsidRPr="001C2188" w:rsidRDefault="001C2188" w:rsidP="001C2188">
      <w:pPr>
        <w:spacing w:after="0" w:line="240" w:lineRule="auto"/>
        <w:jc w:val="both"/>
        <w:rPr>
          <w:rFonts w:ascii="Times New Roman" w:hAnsi="Times New Roman" w:cs="Times New Roman"/>
          <w:b/>
          <w:bCs/>
          <w:sz w:val="24"/>
          <w:szCs w:val="24"/>
        </w:rPr>
      </w:pPr>
      <w:r w:rsidRPr="001C2188">
        <w:rPr>
          <w:rFonts w:ascii="Times New Roman" w:hAnsi="Times New Roman" w:cs="Times New Roman"/>
          <w:b/>
          <w:bCs/>
          <w:sz w:val="24"/>
          <w:szCs w:val="24"/>
        </w:rPr>
        <w:t>4.14 Süstoolne ja diastoolne vererõhk</w:t>
      </w:r>
    </w:p>
    <w:p w14:paraId="78F60F37" w14:textId="38E98DE1" w:rsidR="001C2188" w:rsidRPr="001C2188" w:rsidRDefault="001C2188" w:rsidP="001C21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w:t>
      </w:r>
      <w:r w:rsidRPr="001C2188">
        <w:rPr>
          <w:rFonts w:ascii="Times New Roman" w:hAnsi="Times New Roman" w:cs="Times New Roman"/>
          <w:sz w:val="24"/>
          <w:szCs w:val="24"/>
        </w:rPr>
        <w:t xml:space="preserve">uhtudel mõõdeti vererõhku 15 isikul ning kontrollidel oli seda mõõdetud 30 isikul. Keskmine diastoolne vererõhk on juhtudel 84.6 ning kontrollidel 80.5. Süstoolne vererõhk on gruppides vastavalt 147.5 ja 134. Juhtudel oli mõõtmisi keskmiselt 2.4 ning kontrollidel oli neid 2.2. </w:t>
      </w:r>
    </w:p>
    <w:p w14:paraId="6AABFC2F" w14:textId="77640FC6" w:rsidR="001C2188" w:rsidRPr="001C2188" w:rsidRDefault="001C2188" w:rsidP="001C21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Pr="001C2188">
        <w:rPr>
          <w:rFonts w:ascii="Times New Roman" w:hAnsi="Times New Roman" w:cs="Times New Roman"/>
          <w:sz w:val="24"/>
          <w:szCs w:val="24"/>
        </w:rPr>
        <w:t xml:space="preserve">üstoolse vererõhuga &gt;140 isikute osakaal </w:t>
      </w:r>
      <w:r>
        <w:rPr>
          <w:rFonts w:ascii="Times New Roman" w:hAnsi="Times New Roman" w:cs="Times New Roman"/>
          <w:sz w:val="24"/>
          <w:szCs w:val="24"/>
        </w:rPr>
        <w:t xml:space="preserve">ei sõltu </w:t>
      </w:r>
      <w:r w:rsidRPr="001C2188">
        <w:rPr>
          <w:rFonts w:ascii="Times New Roman" w:hAnsi="Times New Roman" w:cs="Times New Roman"/>
          <w:sz w:val="24"/>
          <w:szCs w:val="24"/>
        </w:rPr>
        <w:t>grupist.</w:t>
      </w:r>
      <w:r>
        <w:rPr>
          <w:rFonts w:ascii="Times New Roman" w:hAnsi="Times New Roman" w:cs="Times New Roman"/>
          <w:sz w:val="24"/>
          <w:szCs w:val="24"/>
        </w:rPr>
        <w:t xml:space="preserve"> </w:t>
      </w:r>
      <w:r w:rsidRPr="001C2188">
        <w:rPr>
          <w:rFonts w:ascii="Times New Roman" w:hAnsi="Times New Roman" w:cs="Times New Roman"/>
          <w:sz w:val="24"/>
          <w:szCs w:val="24"/>
        </w:rPr>
        <w:t>Diastoolse vererõhuga &gt;90 isikute osakaal on mõlemas grupis sama.</w:t>
      </w:r>
    </w:p>
    <w:p w14:paraId="62F6812C" w14:textId="4AA144E3" w:rsidR="001C2188" w:rsidRDefault="001C2188" w:rsidP="001C2188">
      <w:pPr>
        <w:spacing w:after="0" w:line="240" w:lineRule="auto"/>
        <w:jc w:val="both"/>
        <w:rPr>
          <w:rFonts w:ascii="Times New Roman" w:hAnsi="Times New Roman" w:cs="Times New Roman"/>
          <w:sz w:val="24"/>
          <w:szCs w:val="24"/>
        </w:rPr>
      </w:pPr>
      <w:r w:rsidRPr="001C2188">
        <w:rPr>
          <w:rFonts w:ascii="Times New Roman" w:hAnsi="Times New Roman" w:cs="Times New Roman"/>
          <w:sz w:val="24"/>
          <w:szCs w:val="24"/>
        </w:rPr>
        <w:t>Isikutel, kellel oli vähemalt 2 mõõtmist, oli keskmine aeg esimese ja viimase mõõtmise vahel 346 päeva ning mediaan oli 291 päeva.</w:t>
      </w:r>
    </w:p>
    <w:p w14:paraId="27DC97DA" w14:textId="77777777" w:rsidR="001C2188" w:rsidRPr="001C2188" w:rsidRDefault="001C2188" w:rsidP="001C2188">
      <w:pPr>
        <w:spacing w:after="0" w:line="240" w:lineRule="auto"/>
        <w:jc w:val="both"/>
        <w:rPr>
          <w:rFonts w:ascii="Times New Roman" w:hAnsi="Times New Roman" w:cs="Times New Roman"/>
          <w:sz w:val="24"/>
          <w:szCs w:val="24"/>
        </w:rPr>
      </w:pPr>
    </w:p>
    <w:p w14:paraId="763B0ABE" w14:textId="77777777" w:rsidR="001C2188" w:rsidRPr="001C2188" w:rsidRDefault="001C2188" w:rsidP="001C2188">
      <w:pPr>
        <w:spacing w:after="0" w:line="240" w:lineRule="auto"/>
        <w:jc w:val="both"/>
        <w:rPr>
          <w:rFonts w:ascii="Times New Roman" w:hAnsi="Times New Roman" w:cs="Times New Roman"/>
          <w:sz w:val="24"/>
          <w:szCs w:val="24"/>
        </w:rPr>
      </w:pPr>
      <w:r w:rsidRPr="001C2188">
        <w:rPr>
          <w:rFonts w:ascii="Times New Roman" w:hAnsi="Times New Roman" w:cs="Times New Roman"/>
          <w:b/>
          <w:bCs/>
          <w:sz w:val="24"/>
          <w:szCs w:val="24"/>
        </w:rPr>
        <w:t>Järeldus:</w:t>
      </w:r>
      <w:r w:rsidRPr="001C2188">
        <w:rPr>
          <w:rFonts w:ascii="Times New Roman" w:hAnsi="Times New Roman" w:cs="Times New Roman"/>
          <w:sz w:val="24"/>
          <w:szCs w:val="24"/>
        </w:rPr>
        <w:t xml:space="preserve"> Valdaval enamusel (&gt;83%) patsientidest on vererõhu väärtus fikseeritud vähemalt korra ja seda võrdselt nii </w:t>
      </w:r>
      <w:proofErr w:type="spellStart"/>
      <w:r w:rsidRPr="001C2188">
        <w:rPr>
          <w:rFonts w:ascii="Times New Roman" w:hAnsi="Times New Roman" w:cs="Times New Roman"/>
          <w:sz w:val="24"/>
          <w:szCs w:val="24"/>
        </w:rPr>
        <w:t>nefroloogi</w:t>
      </w:r>
      <w:proofErr w:type="spellEnd"/>
      <w:r w:rsidRPr="001C2188">
        <w:rPr>
          <w:rFonts w:ascii="Times New Roman" w:hAnsi="Times New Roman" w:cs="Times New Roman"/>
          <w:sz w:val="24"/>
          <w:szCs w:val="24"/>
        </w:rPr>
        <w:t xml:space="preserve"> kui perearsti kureerida jäänud haigete hulgas. Haige jälgimise perioodis (mediaan esimese ja viimase vererõhu mõõtmise vahel oli 291 päeva) määratakse keskmiselt vererõhu väärtust 2+ korda.</w:t>
      </w:r>
    </w:p>
    <w:p w14:paraId="52181215" w14:textId="77777777" w:rsidR="001C2188" w:rsidRPr="001C2188" w:rsidRDefault="001C2188" w:rsidP="001C2188">
      <w:pPr>
        <w:spacing w:after="0" w:line="240" w:lineRule="auto"/>
        <w:jc w:val="both"/>
        <w:rPr>
          <w:rFonts w:ascii="Times New Roman" w:hAnsi="Times New Roman" w:cs="Times New Roman"/>
          <w:sz w:val="24"/>
          <w:szCs w:val="24"/>
        </w:rPr>
      </w:pPr>
      <w:r w:rsidRPr="001C2188">
        <w:rPr>
          <w:rFonts w:ascii="Times New Roman" w:hAnsi="Times New Roman" w:cs="Times New Roman"/>
          <w:sz w:val="24"/>
          <w:szCs w:val="24"/>
        </w:rPr>
        <w:t xml:space="preserve">Vererõhu väärtuste erisusi uuritavate väikse arvu tõttu hinnata ei saa, kuid kui vaadata isikute arvusid, siis referentsväärtust ületanud süstoolse vererõhu väärtusega (&gt;140 </w:t>
      </w:r>
      <w:proofErr w:type="spellStart"/>
      <w:r w:rsidRPr="001C2188">
        <w:rPr>
          <w:rFonts w:ascii="Times New Roman" w:hAnsi="Times New Roman" w:cs="Times New Roman"/>
          <w:sz w:val="24"/>
          <w:szCs w:val="24"/>
        </w:rPr>
        <w:t>mmHg</w:t>
      </w:r>
      <w:proofErr w:type="spellEnd"/>
      <w:r w:rsidRPr="001C2188">
        <w:rPr>
          <w:rFonts w:ascii="Times New Roman" w:hAnsi="Times New Roman" w:cs="Times New Roman"/>
          <w:sz w:val="24"/>
          <w:szCs w:val="24"/>
        </w:rPr>
        <w:t xml:space="preserve">, 53%-67% patsientidest, kelle RR väärtus oli fikseeritud) ja diastoolse vererõhu väärtusega (&gt;90 </w:t>
      </w:r>
      <w:proofErr w:type="spellStart"/>
      <w:r w:rsidRPr="001C2188">
        <w:rPr>
          <w:rFonts w:ascii="Times New Roman" w:hAnsi="Times New Roman" w:cs="Times New Roman"/>
          <w:sz w:val="24"/>
          <w:szCs w:val="24"/>
        </w:rPr>
        <w:t>mmHg</w:t>
      </w:r>
      <w:proofErr w:type="spellEnd"/>
      <w:r w:rsidRPr="001C2188">
        <w:rPr>
          <w:rFonts w:ascii="Times New Roman" w:hAnsi="Times New Roman" w:cs="Times New Roman"/>
          <w:sz w:val="24"/>
          <w:szCs w:val="24"/>
        </w:rPr>
        <w:t>, 27% patsientidest, kellel RR väärtus oli fikseeritud) isikute arvud kahe grupi vahel ei erinenud.</w:t>
      </w:r>
    </w:p>
    <w:p w14:paraId="2ABCE3FC" w14:textId="54BA4270" w:rsidR="00113A12" w:rsidRDefault="00113A12" w:rsidP="00113A12">
      <w:pPr>
        <w:spacing w:after="0" w:line="240" w:lineRule="auto"/>
        <w:jc w:val="both"/>
        <w:rPr>
          <w:rFonts w:ascii="Times New Roman" w:hAnsi="Times New Roman" w:cs="Times New Roman"/>
          <w:sz w:val="24"/>
          <w:szCs w:val="24"/>
        </w:rPr>
      </w:pPr>
    </w:p>
    <w:p w14:paraId="369A4421" w14:textId="77777777" w:rsidR="006F04FE" w:rsidRPr="006F04FE" w:rsidRDefault="006F04FE" w:rsidP="006F04FE">
      <w:pPr>
        <w:spacing w:after="0" w:line="240" w:lineRule="auto"/>
        <w:jc w:val="both"/>
        <w:rPr>
          <w:rFonts w:ascii="Times New Roman" w:hAnsi="Times New Roman" w:cs="Times New Roman"/>
          <w:b/>
          <w:bCs/>
          <w:sz w:val="24"/>
          <w:szCs w:val="24"/>
        </w:rPr>
      </w:pPr>
      <w:r w:rsidRPr="006F04FE">
        <w:rPr>
          <w:rFonts w:ascii="Times New Roman" w:hAnsi="Times New Roman" w:cs="Times New Roman"/>
          <w:b/>
          <w:bCs/>
          <w:sz w:val="24"/>
          <w:szCs w:val="24"/>
        </w:rPr>
        <w:t>4.15 </w:t>
      </w:r>
      <w:proofErr w:type="spellStart"/>
      <w:r w:rsidRPr="006F04FE">
        <w:rPr>
          <w:rFonts w:ascii="Times New Roman" w:hAnsi="Times New Roman" w:cs="Times New Roman"/>
          <w:b/>
          <w:bCs/>
          <w:sz w:val="24"/>
          <w:szCs w:val="24"/>
        </w:rPr>
        <w:t>Reniin-angiotensiin-aldosteroonsüsteemi</w:t>
      </w:r>
      <w:proofErr w:type="spellEnd"/>
      <w:r w:rsidRPr="006F04FE">
        <w:rPr>
          <w:rFonts w:ascii="Times New Roman" w:hAnsi="Times New Roman" w:cs="Times New Roman"/>
          <w:b/>
          <w:bCs/>
          <w:sz w:val="24"/>
          <w:szCs w:val="24"/>
        </w:rPr>
        <w:t xml:space="preserve"> (RAAS) antagonisti ravi määramine</w:t>
      </w:r>
    </w:p>
    <w:p w14:paraId="0E8994CB" w14:textId="00FA15EE" w:rsidR="006F04FE" w:rsidRPr="006F04FE" w:rsidRDefault="006F04FE" w:rsidP="006F04FE">
      <w:pPr>
        <w:spacing w:after="0" w:line="240" w:lineRule="auto"/>
        <w:jc w:val="both"/>
        <w:rPr>
          <w:rFonts w:ascii="Times New Roman" w:eastAsia="Times New Roman" w:hAnsi="Times New Roman" w:cs="Times New Roman"/>
          <w:color w:val="555555"/>
          <w:sz w:val="24"/>
          <w:szCs w:val="24"/>
          <w:lang w:eastAsia="et-EE"/>
        </w:rPr>
      </w:pPr>
      <w:r w:rsidRPr="006F04FE">
        <w:rPr>
          <w:rFonts w:ascii="Times New Roman" w:eastAsia="Times New Roman" w:hAnsi="Times New Roman" w:cs="Times New Roman"/>
          <w:color w:val="555555"/>
          <w:sz w:val="24"/>
          <w:szCs w:val="24"/>
          <w:lang w:eastAsia="et-EE"/>
        </w:rPr>
        <w:t>Juhtudel määrati ravi 10 isikul ning kontrollidel määrati see 21 isikul.</w:t>
      </w:r>
    </w:p>
    <w:p w14:paraId="4F1DF26F" w14:textId="77777777" w:rsidR="006F04FE" w:rsidRPr="006F04FE" w:rsidRDefault="006F04FE" w:rsidP="006F04FE">
      <w:pPr>
        <w:spacing w:after="0" w:line="240" w:lineRule="auto"/>
        <w:jc w:val="both"/>
        <w:rPr>
          <w:rFonts w:ascii="Times New Roman" w:eastAsia="Times New Roman" w:hAnsi="Times New Roman" w:cs="Times New Roman"/>
          <w:color w:val="555555"/>
          <w:sz w:val="24"/>
          <w:szCs w:val="24"/>
          <w:lang w:eastAsia="et-EE"/>
        </w:rPr>
      </w:pPr>
      <w:r w:rsidRPr="006F04FE">
        <w:rPr>
          <w:rFonts w:ascii="Times New Roman" w:eastAsia="Times New Roman" w:hAnsi="Times New Roman" w:cs="Times New Roman"/>
          <w:color w:val="555555"/>
          <w:sz w:val="24"/>
          <w:szCs w:val="24"/>
          <w:lang w:eastAsia="et-EE"/>
        </w:rPr>
        <w:t>Lisaks leiti keskmine päevade arv ning mediaan päevade arvust indeksarve ja ravi määramise vahel. Juhtudel oli keskmine päevade arv 114.8 ning mediaan oli 41. Kontrollidel olid vastavad arvud 162.8 ja 72.</w:t>
      </w:r>
    </w:p>
    <w:p w14:paraId="4AEA5920" w14:textId="77777777" w:rsidR="006F04FE" w:rsidRPr="006F04FE" w:rsidRDefault="006F04FE" w:rsidP="006F04FE">
      <w:pPr>
        <w:spacing w:after="0" w:line="240" w:lineRule="auto"/>
        <w:jc w:val="both"/>
        <w:rPr>
          <w:rFonts w:ascii="Times New Roman" w:eastAsia="Times New Roman" w:hAnsi="Times New Roman" w:cs="Times New Roman"/>
          <w:color w:val="555555"/>
          <w:sz w:val="24"/>
          <w:szCs w:val="24"/>
          <w:lang w:eastAsia="et-EE"/>
        </w:rPr>
      </w:pPr>
    </w:p>
    <w:p w14:paraId="08939E07" w14:textId="15280648" w:rsidR="001C2188" w:rsidRDefault="006F04FE" w:rsidP="006F04FE">
      <w:pPr>
        <w:spacing w:after="0" w:line="240" w:lineRule="auto"/>
        <w:jc w:val="both"/>
        <w:rPr>
          <w:rFonts w:ascii="Times New Roman" w:eastAsia="Times New Roman" w:hAnsi="Times New Roman" w:cs="Times New Roman"/>
          <w:color w:val="555555"/>
          <w:sz w:val="24"/>
          <w:szCs w:val="24"/>
          <w:lang w:eastAsia="et-EE"/>
        </w:rPr>
      </w:pPr>
      <w:r w:rsidRPr="006F04FE">
        <w:rPr>
          <w:rFonts w:ascii="Times New Roman" w:eastAsia="Times New Roman" w:hAnsi="Times New Roman" w:cs="Times New Roman"/>
          <w:b/>
          <w:bCs/>
          <w:color w:val="555555"/>
          <w:sz w:val="24"/>
          <w:szCs w:val="24"/>
          <w:lang w:eastAsia="et-EE"/>
        </w:rPr>
        <w:t>Järeldus:</w:t>
      </w:r>
      <w:r w:rsidRPr="006F04FE">
        <w:rPr>
          <w:rFonts w:ascii="Times New Roman" w:eastAsia="Times New Roman" w:hAnsi="Times New Roman" w:cs="Times New Roman"/>
          <w:color w:val="555555"/>
          <w:sz w:val="24"/>
          <w:szCs w:val="24"/>
          <w:lang w:eastAsia="et-EE"/>
        </w:rPr>
        <w:t xml:space="preserve"> Üle 40% juhtudel on haigele määratud RAAS ravi, samas ei ole märgitud, et haigel oleks esinenud </w:t>
      </w:r>
      <w:proofErr w:type="spellStart"/>
      <w:r w:rsidRPr="006F04FE">
        <w:rPr>
          <w:rFonts w:ascii="Times New Roman" w:eastAsia="Times New Roman" w:hAnsi="Times New Roman" w:cs="Times New Roman"/>
          <w:color w:val="555555"/>
          <w:sz w:val="24"/>
          <w:szCs w:val="24"/>
          <w:lang w:eastAsia="et-EE"/>
        </w:rPr>
        <w:t>diabeetilist</w:t>
      </w:r>
      <w:proofErr w:type="spellEnd"/>
      <w:r w:rsidRPr="006F04FE">
        <w:rPr>
          <w:rFonts w:ascii="Times New Roman" w:eastAsia="Times New Roman" w:hAnsi="Times New Roman" w:cs="Times New Roman"/>
          <w:color w:val="555555"/>
          <w:sz w:val="24"/>
          <w:szCs w:val="24"/>
          <w:lang w:eastAsia="et-EE"/>
        </w:rPr>
        <w:t xml:space="preserve"> </w:t>
      </w:r>
      <w:proofErr w:type="spellStart"/>
      <w:r w:rsidRPr="006F04FE">
        <w:rPr>
          <w:rFonts w:ascii="Times New Roman" w:eastAsia="Times New Roman" w:hAnsi="Times New Roman" w:cs="Times New Roman"/>
          <w:color w:val="555555"/>
          <w:sz w:val="24"/>
          <w:szCs w:val="24"/>
          <w:lang w:eastAsia="et-EE"/>
        </w:rPr>
        <w:t>nefropaatiat</w:t>
      </w:r>
      <w:proofErr w:type="spellEnd"/>
      <w:r w:rsidRPr="006F04FE">
        <w:rPr>
          <w:rFonts w:ascii="Times New Roman" w:eastAsia="Times New Roman" w:hAnsi="Times New Roman" w:cs="Times New Roman"/>
          <w:color w:val="555555"/>
          <w:sz w:val="24"/>
          <w:szCs w:val="24"/>
          <w:lang w:eastAsia="et-EE"/>
        </w:rPr>
        <w:t xml:space="preserve">. RAAS ravi on 13%-18% määratud nii, et ravi näidustus on ka dokumenteeritud. Ravi määramise ja dokumenteerimise korrektsus ei erinenud </w:t>
      </w:r>
      <w:proofErr w:type="spellStart"/>
      <w:r w:rsidRPr="006F04FE">
        <w:rPr>
          <w:rFonts w:ascii="Times New Roman" w:eastAsia="Times New Roman" w:hAnsi="Times New Roman" w:cs="Times New Roman"/>
          <w:color w:val="555555"/>
          <w:sz w:val="24"/>
          <w:szCs w:val="24"/>
          <w:lang w:eastAsia="et-EE"/>
        </w:rPr>
        <w:t>nefroloogi</w:t>
      </w:r>
      <w:proofErr w:type="spellEnd"/>
      <w:r w:rsidRPr="006F04FE">
        <w:rPr>
          <w:rFonts w:ascii="Times New Roman" w:eastAsia="Times New Roman" w:hAnsi="Times New Roman" w:cs="Times New Roman"/>
          <w:color w:val="555555"/>
          <w:sz w:val="24"/>
          <w:szCs w:val="24"/>
          <w:lang w:eastAsia="et-EE"/>
        </w:rPr>
        <w:t xml:space="preserve"> ja perearsti kureerida jäänud haigete korral.</w:t>
      </w:r>
    </w:p>
    <w:p w14:paraId="3B85C230" w14:textId="15777C1A" w:rsidR="006F04FE" w:rsidRDefault="006F04FE" w:rsidP="006F04FE">
      <w:pPr>
        <w:spacing w:after="0" w:line="240" w:lineRule="auto"/>
        <w:jc w:val="both"/>
        <w:rPr>
          <w:rFonts w:ascii="Times New Roman" w:eastAsia="Times New Roman" w:hAnsi="Times New Roman" w:cs="Times New Roman"/>
          <w:color w:val="555555"/>
          <w:sz w:val="24"/>
          <w:szCs w:val="24"/>
          <w:lang w:eastAsia="et-EE"/>
        </w:rPr>
      </w:pPr>
    </w:p>
    <w:p w14:paraId="30099123" w14:textId="77777777" w:rsidR="006F04FE" w:rsidRPr="006F04FE" w:rsidRDefault="006F04FE" w:rsidP="006F04FE">
      <w:pPr>
        <w:spacing w:after="0" w:line="240" w:lineRule="auto"/>
        <w:jc w:val="both"/>
        <w:rPr>
          <w:rFonts w:ascii="Times New Roman" w:hAnsi="Times New Roman" w:cs="Times New Roman"/>
          <w:b/>
          <w:bCs/>
          <w:sz w:val="24"/>
          <w:szCs w:val="24"/>
        </w:rPr>
      </w:pPr>
      <w:r w:rsidRPr="006F04FE">
        <w:rPr>
          <w:rFonts w:ascii="Times New Roman" w:hAnsi="Times New Roman" w:cs="Times New Roman"/>
          <w:b/>
          <w:bCs/>
          <w:sz w:val="24"/>
          <w:szCs w:val="24"/>
        </w:rPr>
        <w:t>4.16 </w:t>
      </w:r>
      <w:proofErr w:type="spellStart"/>
      <w:r w:rsidRPr="006F04FE">
        <w:rPr>
          <w:rFonts w:ascii="Times New Roman" w:hAnsi="Times New Roman" w:cs="Times New Roman"/>
          <w:b/>
          <w:bCs/>
          <w:sz w:val="24"/>
          <w:szCs w:val="24"/>
        </w:rPr>
        <w:t>Statiinravi</w:t>
      </w:r>
      <w:proofErr w:type="spellEnd"/>
      <w:r w:rsidRPr="006F04FE">
        <w:rPr>
          <w:rFonts w:ascii="Times New Roman" w:hAnsi="Times New Roman" w:cs="Times New Roman"/>
          <w:b/>
          <w:bCs/>
          <w:sz w:val="24"/>
          <w:szCs w:val="24"/>
        </w:rPr>
        <w:t xml:space="preserve"> määramine</w:t>
      </w:r>
    </w:p>
    <w:p w14:paraId="327D8767" w14:textId="77777777" w:rsidR="006F04FE" w:rsidRPr="006F04FE" w:rsidRDefault="006F04FE" w:rsidP="006F04FE">
      <w:pPr>
        <w:spacing w:after="0" w:line="240" w:lineRule="auto"/>
        <w:jc w:val="both"/>
        <w:rPr>
          <w:rFonts w:ascii="Times New Roman" w:hAnsi="Times New Roman" w:cs="Times New Roman"/>
          <w:sz w:val="24"/>
          <w:szCs w:val="24"/>
        </w:rPr>
      </w:pPr>
      <w:r w:rsidRPr="006F04FE">
        <w:rPr>
          <w:rFonts w:ascii="Times New Roman" w:hAnsi="Times New Roman" w:cs="Times New Roman"/>
          <w:sz w:val="24"/>
          <w:szCs w:val="24"/>
        </w:rPr>
        <w:t xml:space="preserve">Juhtudel määrati </w:t>
      </w:r>
      <w:proofErr w:type="spellStart"/>
      <w:r w:rsidRPr="006F04FE">
        <w:rPr>
          <w:rFonts w:ascii="Times New Roman" w:hAnsi="Times New Roman" w:cs="Times New Roman"/>
          <w:sz w:val="24"/>
          <w:szCs w:val="24"/>
        </w:rPr>
        <w:t>statiinravi</w:t>
      </w:r>
      <w:proofErr w:type="spellEnd"/>
      <w:r w:rsidRPr="006F04FE">
        <w:rPr>
          <w:rFonts w:ascii="Times New Roman" w:hAnsi="Times New Roman" w:cs="Times New Roman"/>
          <w:sz w:val="24"/>
          <w:szCs w:val="24"/>
        </w:rPr>
        <w:t xml:space="preserve"> 10 isikul ning kontrollidel määrati see 15 isikul.</w:t>
      </w:r>
    </w:p>
    <w:p w14:paraId="31BDB607" w14:textId="203610CC" w:rsidR="006F04FE" w:rsidRDefault="006F04FE" w:rsidP="006F04FE">
      <w:pPr>
        <w:spacing w:after="0" w:line="240" w:lineRule="auto"/>
        <w:jc w:val="both"/>
        <w:rPr>
          <w:rFonts w:ascii="Times New Roman" w:hAnsi="Times New Roman" w:cs="Times New Roman"/>
          <w:sz w:val="24"/>
          <w:szCs w:val="24"/>
        </w:rPr>
      </w:pPr>
      <w:r w:rsidRPr="006F04FE">
        <w:rPr>
          <w:rFonts w:ascii="Times New Roman" w:hAnsi="Times New Roman" w:cs="Times New Roman"/>
          <w:sz w:val="24"/>
          <w:szCs w:val="24"/>
        </w:rPr>
        <w:t>Lisaks leiti keskmine päevade arv ning mediaan päevade arvust indeksarve ja ravi määramise vahel. Juhtudel oli keskmine päevade arv 303.5 ning mediaan oli 101.5. Kontroll</w:t>
      </w:r>
      <w:r w:rsidR="00C4313C">
        <w:rPr>
          <w:rFonts w:ascii="Times New Roman" w:hAnsi="Times New Roman" w:cs="Times New Roman"/>
          <w:sz w:val="24"/>
          <w:szCs w:val="24"/>
        </w:rPr>
        <w:t>i</w:t>
      </w:r>
      <w:r w:rsidRPr="006F04FE">
        <w:rPr>
          <w:rFonts w:ascii="Times New Roman" w:hAnsi="Times New Roman" w:cs="Times New Roman"/>
          <w:sz w:val="24"/>
          <w:szCs w:val="24"/>
        </w:rPr>
        <w:t>del olid vastavad arvud 157.7 ja 89.</w:t>
      </w:r>
    </w:p>
    <w:p w14:paraId="35329446" w14:textId="77777777" w:rsidR="006F04FE" w:rsidRPr="006F04FE" w:rsidRDefault="006F04FE" w:rsidP="006F04FE">
      <w:pPr>
        <w:spacing w:after="0" w:line="240" w:lineRule="auto"/>
        <w:jc w:val="both"/>
        <w:rPr>
          <w:rFonts w:ascii="Times New Roman" w:hAnsi="Times New Roman" w:cs="Times New Roman"/>
          <w:sz w:val="24"/>
          <w:szCs w:val="24"/>
        </w:rPr>
      </w:pPr>
    </w:p>
    <w:p w14:paraId="55FD03A2" w14:textId="77777777" w:rsidR="006F04FE" w:rsidRPr="006F04FE" w:rsidRDefault="006F04FE" w:rsidP="006F04FE">
      <w:pPr>
        <w:spacing w:after="0" w:line="240" w:lineRule="auto"/>
        <w:jc w:val="both"/>
        <w:rPr>
          <w:rFonts w:ascii="Times New Roman" w:hAnsi="Times New Roman" w:cs="Times New Roman"/>
          <w:sz w:val="24"/>
          <w:szCs w:val="24"/>
        </w:rPr>
      </w:pPr>
      <w:r w:rsidRPr="006F04FE">
        <w:rPr>
          <w:rFonts w:ascii="Times New Roman" w:hAnsi="Times New Roman" w:cs="Times New Roman"/>
          <w:b/>
          <w:bCs/>
          <w:sz w:val="24"/>
          <w:szCs w:val="24"/>
        </w:rPr>
        <w:t>Järeldus:</w:t>
      </w:r>
      <w:r w:rsidRPr="006F04FE">
        <w:rPr>
          <w:rFonts w:ascii="Times New Roman" w:hAnsi="Times New Roman" w:cs="Times New Roman"/>
          <w:sz w:val="24"/>
          <w:szCs w:val="24"/>
        </w:rPr>
        <w:t> </w:t>
      </w:r>
      <w:proofErr w:type="spellStart"/>
      <w:r w:rsidRPr="006F04FE">
        <w:rPr>
          <w:rFonts w:ascii="Times New Roman" w:hAnsi="Times New Roman" w:cs="Times New Roman"/>
          <w:sz w:val="24"/>
          <w:szCs w:val="24"/>
        </w:rPr>
        <w:t>Statiinravi</w:t>
      </w:r>
      <w:proofErr w:type="spellEnd"/>
      <w:r w:rsidRPr="006F04FE">
        <w:rPr>
          <w:rFonts w:ascii="Times New Roman" w:hAnsi="Times New Roman" w:cs="Times New Roman"/>
          <w:sz w:val="24"/>
          <w:szCs w:val="24"/>
        </w:rPr>
        <w:t xml:space="preserve"> määratakse perearsti poolt 41%-60% KNH patsientidele ja see ei erine </w:t>
      </w:r>
      <w:proofErr w:type="spellStart"/>
      <w:r w:rsidRPr="006F04FE">
        <w:rPr>
          <w:rFonts w:ascii="Times New Roman" w:hAnsi="Times New Roman" w:cs="Times New Roman"/>
          <w:sz w:val="24"/>
          <w:szCs w:val="24"/>
        </w:rPr>
        <w:t>nefroloogi</w:t>
      </w:r>
      <w:proofErr w:type="spellEnd"/>
      <w:r w:rsidRPr="006F04FE">
        <w:rPr>
          <w:rFonts w:ascii="Times New Roman" w:hAnsi="Times New Roman" w:cs="Times New Roman"/>
          <w:sz w:val="24"/>
          <w:szCs w:val="24"/>
        </w:rPr>
        <w:t xml:space="preserve"> ega perearstide kureerida jäänud patsientide vahel.</w:t>
      </w:r>
    </w:p>
    <w:p w14:paraId="23E0A659" w14:textId="706F0636" w:rsidR="006F04FE" w:rsidRDefault="006F04FE" w:rsidP="006F04FE">
      <w:pPr>
        <w:spacing w:after="0" w:line="240" w:lineRule="auto"/>
        <w:jc w:val="both"/>
        <w:rPr>
          <w:rFonts w:ascii="Times New Roman" w:hAnsi="Times New Roman" w:cs="Times New Roman"/>
          <w:sz w:val="24"/>
          <w:szCs w:val="24"/>
        </w:rPr>
      </w:pPr>
    </w:p>
    <w:p w14:paraId="22BE20B9" w14:textId="77777777" w:rsidR="006F04FE" w:rsidRPr="006F04FE" w:rsidRDefault="006F04FE" w:rsidP="006F04FE">
      <w:pPr>
        <w:spacing w:after="0" w:line="240" w:lineRule="auto"/>
        <w:jc w:val="both"/>
        <w:rPr>
          <w:rFonts w:ascii="Times New Roman" w:hAnsi="Times New Roman" w:cs="Times New Roman"/>
          <w:b/>
          <w:bCs/>
          <w:sz w:val="24"/>
          <w:szCs w:val="24"/>
        </w:rPr>
      </w:pPr>
      <w:r w:rsidRPr="006F04FE">
        <w:rPr>
          <w:rFonts w:ascii="Times New Roman" w:hAnsi="Times New Roman" w:cs="Times New Roman"/>
          <w:b/>
          <w:bCs/>
          <w:sz w:val="24"/>
          <w:szCs w:val="24"/>
        </w:rPr>
        <w:t xml:space="preserve">4.17 Isikute suunamine </w:t>
      </w:r>
      <w:proofErr w:type="spellStart"/>
      <w:r w:rsidRPr="006F04FE">
        <w:rPr>
          <w:rFonts w:ascii="Times New Roman" w:hAnsi="Times New Roman" w:cs="Times New Roman"/>
          <w:b/>
          <w:bCs/>
          <w:sz w:val="24"/>
          <w:szCs w:val="24"/>
        </w:rPr>
        <w:t>intravaskulaarse</w:t>
      </w:r>
      <w:proofErr w:type="spellEnd"/>
      <w:r w:rsidRPr="006F04FE">
        <w:rPr>
          <w:rFonts w:ascii="Times New Roman" w:hAnsi="Times New Roman" w:cs="Times New Roman"/>
          <w:b/>
          <w:bCs/>
          <w:sz w:val="24"/>
          <w:szCs w:val="24"/>
        </w:rPr>
        <w:t xml:space="preserve"> kontrastainega uuringule</w:t>
      </w:r>
    </w:p>
    <w:p w14:paraId="6E4E3C14" w14:textId="15055736" w:rsidR="006F04FE" w:rsidRDefault="006F04FE" w:rsidP="006F04FE">
      <w:pPr>
        <w:spacing w:after="0" w:line="240" w:lineRule="auto"/>
        <w:jc w:val="both"/>
        <w:rPr>
          <w:rFonts w:ascii="Times New Roman" w:hAnsi="Times New Roman" w:cs="Times New Roman"/>
          <w:sz w:val="24"/>
          <w:szCs w:val="24"/>
        </w:rPr>
      </w:pPr>
      <w:r w:rsidRPr="006F04FE">
        <w:rPr>
          <w:rFonts w:ascii="Times New Roman" w:hAnsi="Times New Roman" w:cs="Times New Roman"/>
          <w:sz w:val="24"/>
          <w:szCs w:val="24"/>
        </w:rPr>
        <w:t>Juhtudel suunati u</w:t>
      </w:r>
      <w:r w:rsidR="00BD607A">
        <w:rPr>
          <w:rFonts w:ascii="Times New Roman" w:hAnsi="Times New Roman" w:cs="Times New Roman"/>
          <w:sz w:val="24"/>
          <w:szCs w:val="24"/>
        </w:rPr>
        <w:t>u</w:t>
      </w:r>
      <w:r w:rsidRPr="006F04FE">
        <w:rPr>
          <w:rFonts w:ascii="Times New Roman" w:hAnsi="Times New Roman" w:cs="Times New Roman"/>
          <w:sz w:val="24"/>
          <w:szCs w:val="24"/>
        </w:rPr>
        <w:t>ringule 5 isikut ja kontrollidel suunati uuringule 6 isikut.</w:t>
      </w:r>
    </w:p>
    <w:p w14:paraId="53559286" w14:textId="77777777" w:rsidR="006F04FE" w:rsidRPr="006F04FE" w:rsidRDefault="006F04FE" w:rsidP="006F04FE">
      <w:pPr>
        <w:spacing w:after="0" w:line="240" w:lineRule="auto"/>
        <w:jc w:val="both"/>
        <w:rPr>
          <w:rFonts w:ascii="Times New Roman" w:hAnsi="Times New Roman" w:cs="Times New Roman"/>
          <w:sz w:val="24"/>
          <w:szCs w:val="24"/>
        </w:rPr>
      </w:pPr>
      <w:r w:rsidRPr="006F04FE">
        <w:rPr>
          <w:rFonts w:ascii="Times New Roman" w:hAnsi="Times New Roman" w:cs="Times New Roman"/>
          <w:sz w:val="24"/>
          <w:szCs w:val="24"/>
        </w:rPr>
        <w:t>Ägeda neerukahjustuse riski hinnati mõlemas grupis alla pooltel isikutel.</w:t>
      </w:r>
    </w:p>
    <w:p w14:paraId="31DB3FFF" w14:textId="5CD0F451" w:rsidR="006F04FE" w:rsidRDefault="006F04FE" w:rsidP="006F04FE">
      <w:pPr>
        <w:spacing w:after="0" w:line="240" w:lineRule="auto"/>
        <w:jc w:val="both"/>
        <w:rPr>
          <w:rFonts w:ascii="Times New Roman" w:hAnsi="Times New Roman" w:cs="Times New Roman"/>
          <w:sz w:val="24"/>
          <w:szCs w:val="24"/>
        </w:rPr>
      </w:pPr>
      <w:r w:rsidRPr="006F04FE">
        <w:rPr>
          <w:rFonts w:ascii="Times New Roman" w:hAnsi="Times New Roman" w:cs="Times New Roman"/>
          <w:sz w:val="24"/>
          <w:szCs w:val="24"/>
        </w:rPr>
        <w:t>Lisaks leiti keskmine päevade arv ning mediaan päevade arvust indeksarve ja uuringule suunamise vahel. Juhtudel oli keskmine päevade arv 155.6 ning mediaan oli 97. Kontrollidel olid vastavad arvud 282 ja 200.5.</w:t>
      </w:r>
    </w:p>
    <w:p w14:paraId="5739B319" w14:textId="77777777" w:rsidR="00F6389B" w:rsidRPr="006F04FE" w:rsidRDefault="00F6389B" w:rsidP="006F04FE">
      <w:pPr>
        <w:spacing w:after="0" w:line="240" w:lineRule="auto"/>
        <w:jc w:val="both"/>
        <w:rPr>
          <w:rFonts w:ascii="Times New Roman" w:hAnsi="Times New Roman" w:cs="Times New Roman"/>
          <w:sz w:val="24"/>
          <w:szCs w:val="24"/>
        </w:rPr>
      </w:pPr>
    </w:p>
    <w:p w14:paraId="4332E790" w14:textId="5B98A098" w:rsidR="006F04FE" w:rsidRDefault="006F04FE" w:rsidP="006F04FE">
      <w:pPr>
        <w:spacing w:after="0" w:line="240" w:lineRule="auto"/>
        <w:jc w:val="both"/>
        <w:rPr>
          <w:rFonts w:ascii="Times New Roman" w:hAnsi="Times New Roman" w:cs="Times New Roman"/>
          <w:sz w:val="24"/>
          <w:szCs w:val="24"/>
        </w:rPr>
      </w:pPr>
      <w:r w:rsidRPr="006F04FE">
        <w:rPr>
          <w:rFonts w:ascii="Times New Roman" w:hAnsi="Times New Roman" w:cs="Times New Roman"/>
          <w:b/>
          <w:bCs/>
          <w:sz w:val="24"/>
          <w:szCs w:val="24"/>
        </w:rPr>
        <w:t>Järeldus:</w:t>
      </w:r>
      <w:r w:rsidRPr="006F04FE">
        <w:rPr>
          <w:rFonts w:ascii="Times New Roman" w:hAnsi="Times New Roman" w:cs="Times New Roman"/>
          <w:sz w:val="24"/>
          <w:szCs w:val="24"/>
        </w:rPr>
        <w:t> </w:t>
      </w:r>
      <w:proofErr w:type="spellStart"/>
      <w:r w:rsidRPr="006F04FE">
        <w:rPr>
          <w:rFonts w:ascii="Times New Roman" w:hAnsi="Times New Roman" w:cs="Times New Roman"/>
          <w:sz w:val="24"/>
          <w:szCs w:val="24"/>
        </w:rPr>
        <w:t>Intravaskulaarset</w:t>
      </w:r>
      <w:proofErr w:type="spellEnd"/>
      <w:r w:rsidRPr="006F04FE">
        <w:rPr>
          <w:rFonts w:ascii="Times New Roman" w:hAnsi="Times New Roman" w:cs="Times New Roman"/>
          <w:sz w:val="24"/>
          <w:szCs w:val="24"/>
        </w:rPr>
        <w:t xml:space="preserve"> kontrastuuringut teostavad perearstid 20%-30% KNH patsientidele. Uuringu ordineerimise sagedus ei sõltu sellest, kas tegu oli </w:t>
      </w:r>
      <w:proofErr w:type="spellStart"/>
      <w:r w:rsidRPr="006F04FE">
        <w:rPr>
          <w:rFonts w:ascii="Times New Roman" w:hAnsi="Times New Roman" w:cs="Times New Roman"/>
          <w:sz w:val="24"/>
          <w:szCs w:val="24"/>
        </w:rPr>
        <w:t>nefroloogile</w:t>
      </w:r>
      <w:proofErr w:type="spellEnd"/>
      <w:r w:rsidRPr="006F04FE">
        <w:rPr>
          <w:rFonts w:ascii="Times New Roman" w:hAnsi="Times New Roman" w:cs="Times New Roman"/>
          <w:sz w:val="24"/>
          <w:szCs w:val="24"/>
        </w:rPr>
        <w:t xml:space="preserve"> jõudnud või perearsti kureerida jääva patsiendiga.</w:t>
      </w:r>
    </w:p>
    <w:p w14:paraId="0955D13F" w14:textId="77777777" w:rsidR="00F6389B" w:rsidRPr="006F04FE" w:rsidRDefault="00F6389B" w:rsidP="006F04FE">
      <w:pPr>
        <w:spacing w:after="0" w:line="240" w:lineRule="auto"/>
        <w:jc w:val="both"/>
        <w:rPr>
          <w:rFonts w:ascii="Times New Roman" w:hAnsi="Times New Roman" w:cs="Times New Roman"/>
          <w:sz w:val="24"/>
          <w:szCs w:val="24"/>
        </w:rPr>
      </w:pPr>
    </w:p>
    <w:p w14:paraId="12EA558F" w14:textId="77777777" w:rsidR="006F04FE" w:rsidRPr="006F04FE" w:rsidRDefault="006F04FE" w:rsidP="006F04FE">
      <w:pPr>
        <w:spacing w:after="0" w:line="240" w:lineRule="auto"/>
        <w:jc w:val="both"/>
        <w:rPr>
          <w:rFonts w:ascii="Times New Roman" w:hAnsi="Times New Roman" w:cs="Times New Roman"/>
          <w:b/>
          <w:bCs/>
          <w:sz w:val="24"/>
          <w:szCs w:val="24"/>
        </w:rPr>
      </w:pPr>
      <w:r w:rsidRPr="006F04FE">
        <w:rPr>
          <w:rFonts w:ascii="Times New Roman" w:hAnsi="Times New Roman" w:cs="Times New Roman"/>
          <w:b/>
          <w:bCs/>
          <w:sz w:val="24"/>
          <w:szCs w:val="24"/>
        </w:rPr>
        <w:t xml:space="preserve">4.18 Kaasamine neerukeskuse </w:t>
      </w:r>
      <w:proofErr w:type="spellStart"/>
      <w:r w:rsidRPr="006F04FE">
        <w:rPr>
          <w:rFonts w:ascii="Times New Roman" w:hAnsi="Times New Roman" w:cs="Times New Roman"/>
          <w:b/>
          <w:bCs/>
          <w:sz w:val="24"/>
          <w:szCs w:val="24"/>
        </w:rPr>
        <w:t>predialüüsi</w:t>
      </w:r>
      <w:proofErr w:type="spellEnd"/>
      <w:r w:rsidRPr="006F04FE">
        <w:rPr>
          <w:rFonts w:ascii="Times New Roman" w:hAnsi="Times New Roman" w:cs="Times New Roman"/>
          <w:b/>
          <w:bCs/>
          <w:sz w:val="24"/>
          <w:szCs w:val="24"/>
        </w:rPr>
        <w:t xml:space="preserve"> programmi</w:t>
      </w:r>
    </w:p>
    <w:p w14:paraId="42E1050C" w14:textId="3C491230" w:rsidR="006F04FE" w:rsidRDefault="006F04FE" w:rsidP="006F04FE">
      <w:pPr>
        <w:spacing w:after="0" w:line="240" w:lineRule="auto"/>
        <w:jc w:val="both"/>
        <w:rPr>
          <w:rFonts w:ascii="Times New Roman" w:hAnsi="Times New Roman" w:cs="Times New Roman"/>
          <w:sz w:val="24"/>
          <w:szCs w:val="24"/>
        </w:rPr>
      </w:pPr>
      <w:r w:rsidRPr="006F04FE">
        <w:rPr>
          <w:rFonts w:ascii="Times New Roman" w:hAnsi="Times New Roman" w:cs="Times New Roman"/>
          <w:sz w:val="24"/>
          <w:szCs w:val="24"/>
        </w:rPr>
        <w:t>Programmi kaasati 1 juhtude grupi liige.</w:t>
      </w:r>
    </w:p>
    <w:p w14:paraId="5A4B8D08" w14:textId="77777777" w:rsidR="00F6389B" w:rsidRPr="006F04FE" w:rsidRDefault="00F6389B" w:rsidP="006F04FE">
      <w:pPr>
        <w:spacing w:after="0" w:line="240" w:lineRule="auto"/>
        <w:jc w:val="both"/>
        <w:rPr>
          <w:rFonts w:ascii="Times New Roman" w:hAnsi="Times New Roman" w:cs="Times New Roman"/>
          <w:sz w:val="24"/>
          <w:szCs w:val="24"/>
        </w:rPr>
      </w:pPr>
    </w:p>
    <w:p w14:paraId="4D8B7CBE" w14:textId="77777777" w:rsidR="006F04FE" w:rsidRPr="006F04FE" w:rsidRDefault="006F04FE" w:rsidP="006F04FE">
      <w:pPr>
        <w:spacing w:after="0" w:line="240" w:lineRule="auto"/>
        <w:jc w:val="both"/>
        <w:rPr>
          <w:rFonts w:ascii="Times New Roman" w:hAnsi="Times New Roman" w:cs="Times New Roman"/>
          <w:sz w:val="24"/>
          <w:szCs w:val="24"/>
        </w:rPr>
      </w:pPr>
      <w:r w:rsidRPr="006F04FE">
        <w:rPr>
          <w:rFonts w:ascii="Times New Roman" w:hAnsi="Times New Roman" w:cs="Times New Roman"/>
          <w:b/>
          <w:bCs/>
          <w:sz w:val="24"/>
          <w:szCs w:val="24"/>
        </w:rPr>
        <w:t>Järeldus:</w:t>
      </w:r>
      <w:r w:rsidRPr="006F04FE">
        <w:rPr>
          <w:rFonts w:ascii="Times New Roman" w:hAnsi="Times New Roman" w:cs="Times New Roman"/>
          <w:sz w:val="24"/>
          <w:szCs w:val="24"/>
        </w:rPr>
        <w:t xml:space="preserve"> Kaasamist neerukeskuse </w:t>
      </w:r>
      <w:proofErr w:type="spellStart"/>
      <w:r w:rsidRPr="006F04FE">
        <w:rPr>
          <w:rFonts w:ascii="Times New Roman" w:hAnsi="Times New Roman" w:cs="Times New Roman"/>
          <w:sz w:val="24"/>
          <w:szCs w:val="24"/>
        </w:rPr>
        <w:t>predialüüsi</w:t>
      </w:r>
      <w:proofErr w:type="spellEnd"/>
      <w:r w:rsidRPr="006F04FE">
        <w:rPr>
          <w:rFonts w:ascii="Times New Roman" w:hAnsi="Times New Roman" w:cs="Times New Roman"/>
          <w:sz w:val="24"/>
          <w:szCs w:val="24"/>
        </w:rPr>
        <w:t xml:space="preserve"> programmi ei saa hinnata uuritavate väikese arvu poolest.</w:t>
      </w:r>
    </w:p>
    <w:p w14:paraId="3F8C5741" w14:textId="77777777" w:rsidR="006F04FE" w:rsidRDefault="006F04FE" w:rsidP="006F04FE">
      <w:pPr>
        <w:spacing w:after="0" w:line="240" w:lineRule="auto"/>
        <w:jc w:val="both"/>
        <w:rPr>
          <w:rFonts w:ascii="Times New Roman" w:hAnsi="Times New Roman" w:cs="Times New Roman"/>
          <w:sz w:val="24"/>
          <w:szCs w:val="24"/>
        </w:rPr>
      </w:pPr>
    </w:p>
    <w:p w14:paraId="0D0344E1" w14:textId="1C05C906" w:rsidR="00D31066" w:rsidRPr="00897B52" w:rsidRDefault="00D31066" w:rsidP="004807ED">
      <w:pPr>
        <w:pStyle w:val="ListParagraph"/>
        <w:numPr>
          <w:ilvl w:val="0"/>
          <w:numId w:val="2"/>
        </w:numPr>
        <w:suppressAutoHyphens/>
        <w:spacing w:after="120" w:line="240" w:lineRule="auto"/>
        <w:jc w:val="both"/>
        <w:rPr>
          <w:rFonts w:ascii="Times New Roman" w:eastAsia="Calibri" w:hAnsi="Times New Roman" w:cs="Times New Roman"/>
          <w:b/>
          <w:bCs/>
          <w:noProof/>
          <w:sz w:val="24"/>
          <w:szCs w:val="24"/>
          <w:lang w:eastAsia="et-EE"/>
        </w:rPr>
      </w:pPr>
      <w:r w:rsidRPr="00897B52">
        <w:rPr>
          <w:rFonts w:ascii="Times New Roman" w:eastAsia="Calibri" w:hAnsi="Times New Roman" w:cs="Times New Roman"/>
          <w:b/>
          <w:bCs/>
          <w:noProof/>
          <w:sz w:val="24"/>
          <w:szCs w:val="24"/>
          <w:lang w:eastAsia="et-EE"/>
        </w:rPr>
        <w:t>Kokkuvõte:</w:t>
      </w:r>
    </w:p>
    <w:p w14:paraId="5429B54A" w14:textId="752086CD" w:rsidR="004A2ED8" w:rsidRPr="004A2ED8" w:rsidRDefault="004A2ED8" w:rsidP="004A2ED8">
      <w:pPr>
        <w:suppressAutoHyphens/>
        <w:spacing w:after="120" w:line="240" w:lineRule="auto"/>
        <w:jc w:val="both"/>
        <w:rPr>
          <w:rFonts w:ascii="Times New Roman" w:eastAsia="Calibri" w:hAnsi="Times New Roman" w:cs="Times New Roman"/>
          <w:noProof/>
          <w:sz w:val="24"/>
          <w:szCs w:val="24"/>
          <w:lang w:eastAsia="et-EE"/>
        </w:rPr>
      </w:pPr>
      <w:r>
        <w:rPr>
          <w:rFonts w:ascii="Times New Roman" w:eastAsia="Calibri" w:hAnsi="Times New Roman" w:cs="Times New Roman"/>
          <w:noProof/>
          <w:sz w:val="24"/>
          <w:szCs w:val="24"/>
          <w:lang w:eastAsia="et-EE"/>
        </w:rPr>
        <w:t>N</w:t>
      </w:r>
      <w:r w:rsidRPr="004A2ED8">
        <w:rPr>
          <w:rFonts w:ascii="Times New Roman" w:eastAsia="Calibri" w:hAnsi="Times New Roman" w:cs="Times New Roman"/>
          <w:noProof/>
          <w:sz w:val="24"/>
          <w:szCs w:val="24"/>
          <w:lang w:eastAsia="et-EE"/>
        </w:rPr>
        <w:t xml:space="preserve">efroloogi vastuvõtule </w:t>
      </w:r>
      <w:r w:rsidR="008C1A1F">
        <w:rPr>
          <w:rFonts w:ascii="Times New Roman" w:eastAsia="Calibri" w:hAnsi="Times New Roman" w:cs="Times New Roman"/>
          <w:noProof/>
          <w:sz w:val="24"/>
          <w:szCs w:val="24"/>
          <w:lang w:eastAsia="et-EE"/>
        </w:rPr>
        <w:t xml:space="preserve">suunatakse </w:t>
      </w:r>
      <w:r w:rsidRPr="004A2ED8">
        <w:rPr>
          <w:rFonts w:ascii="Times New Roman" w:eastAsia="Calibri" w:hAnsi="Times New Roman" w:cs="Times New Roman"/>
          <w:noProof/>
          <w:sz w:val="24"/>
          <w:szCs w:val="24"/>
          <w:lang w:eastAsia="et-EE"/>
        </w:rPr>
        <w:t>selline patsient, kellel on kaasuva haigusena diabeet või kõrgvererõhutõbi. Samas olid nefroloogile läinud ja mitteläinud patsientide vererõhu väärtused samaväärselt hästi või halvasti kontrolli all (süstoolse vererõhu väärtusega &gt;140 mmHg isikute osakaal oli mõlemas grupis 53%-67%). Nefroloogile läinud haigel määratakse sagedamini plasma kreatiniini taset, EGFRi ning fikseeritakse haiguslukku ülekaalulisus.</w:t>
      </w:r>
    </w:p>
    <w:p w14:paraId="6E89AD75" w14:textId="37C0C6C8" w:rsidR="004A2ED8" w:rsidRPr="004A2ED8" w:rsidRDefault="004A2ED8" w:rsidP="004A2ED8">
      <w:pPr>
        <w:suppressAutoHyphens/>
        <w:spacing w:after="120" w:line="240" w:lineRule="auto"/>
        <w:jc w:val="both"/>
        <w:rPr>
          <w:rFonts w:ascii="Times New Roman" w:eastAsia="Calibri" w:hAnsi="Times New Roman" w:cs="Times New Roman"/>
          <w:noProof/>
          <w:sz w:val="24"/>
          <w:szCs w:val="24"/>
          <w:lang w:eastAsia="et-EE"/>
        </w:rPr>
      </w:pPr>
      <w:r w:rsidRPr="004A2ED8">
        <w:rPr>
          <w:rFonts w:ascii="Times New Roman" w:eastAsia="Calibri" w:hAnsi="Times New Roman" w:cs="Times New Roman"/>
          <w:noProof/>
          <w:sz w:val="24"/>
          <w:szCs w:val="24"/>
          <w:lang w:eastAsia="et-EE"/>
        </w:rPr>
        <w:t>Tegevuste nagu uriini albumiini/kreatiniini suhte määramise, riskifaktorite fikseerimise (suitsetamine, kaalutõus ja sellekohased nõustamised), RAAS või statiinravi määramise, vererõhu mõõtmiste ja kontrastaine uuringu ordineerimise osas olid uuritavad grupid sarnased.</w:t>
      </w:r>
    </w:p>
    <w:p w14:paraId="7DD6FECB" w14:textId="1FB85A57" w:rsidR="004A2ED8" w:rsidRPr="004A2ED8" w:rsidRDefault="004A2ED8" w:rsidP="004A2ED8">
      <w:pPr>
        <w:suppressAutoHyphens/>
        <w:spacing w:after="120" w:line="240" w:lineRule="auto"/>
        <w:jc w:val="both"/>
        <w:rPr>
          <w:rFonts w:ascii="Times New Roman" w:eastAsia="Calibri" w:hAnsi="Times New Roman" w:cs="Times New Roman"/>
          <w:noProof/>
          <w:sz w:val="24"/>
          <w:szCs w:val="24"/>
          <w:lang w:eastAsia="et-EE"/>
        </w:rPr>
      </w:pPr>
      <w:r w:rsidRPr="004A2ED8">
        <w:rPr>
          <w:rFonts w:ascii="Times New Roman" w:eastAsia="Calibri" w:hAnsi="Times New Roman" w:cs="Times New Roman"/>
          <w:noProof/>
          <w:sz w:val="24"/>
          <w:szCs w:val="24"/>
          <w:lang w:eastAsia="et-EE"/>
        </w:rPr>
        <w:t>Antud analüüs ei anna hinnangut, kas tegevused, mis siis erinesid või mitte, olid piisavad, kuivõrd juhend ei anna ette sagedusi, mis ulatuses tegevusi piisavaks lugeda.</w:t>
      </w:r>
    </w:p>
    <w:p w14:paraId="46DADEF3" w14:textId="6A589360" w:rsidR="00C515C2" w:rsidRPr="004807ED" w:rsidRDefault="00C515C2" w:rsidP="004807ED">
      <w:pPr>
        <w:pStyle w:val="ListParagraph"/>
        <w:numPr>
          <w:ilvl w:val="0"/>
          <w:numId w:val="2"/>
        </w:numPr>
        <w:suppressAutoHyphens/>
        <w:spacing w:after="120" w:line="240" w:lineRule="auto"/>
        <w:jc w:val="both"/>
        <w:rPr>
          <w:rFonts w:ascii="Times New Roman" w:eastAsia="Calibri" w:hAnsi="Times New Roman" w:cs="Times New Roman"/>
          <w:noProof/>
          <w:sz w:val="24"/>
          <w:szCs w:val="24"/>
          <w:lang w:eastAsia="et-EE"/>
        </w:rPr>
      </w:pPr>
      <w:r w:rsidRPr="004807ED">
        <w:rPr>
          <w:rFonts w:ascii="Times New Roman" w:eastAsia="Calibri" w:hAnsi="Times New Roman" w:cs="Times New Roman"/>
          <w:b/>
          <w:bCs/>
          <w:noProof/>
          <w:sz w:val="24"/>
          <w:szCs w:val="24"/>
          <w:lang w:eastAsia="et-EE"/>
        </w:rPr>
        <w:t>Ettepanekud ja jätkutegevused</w:t>
      </w:r>
      <w:r w:rsidR="004807ED" w:rsidRPr="004807ED">
        <w:rPr>
          <w:rFonts w:ascii="Times New Roman" w:eastAsia="Calibri" w:hAnsi="Times New Roman" w:cs="Times New Roman"/>
          <w:noProof/>
          <w:sz w:val="24"/>
          <w:szCs w:val="24"/>
          <w:lang w:eastAsia="et-EE"/>
        </w:rPr>
        <w:t>:</w:t>
      </w:r>
    </w:p>
    <w:p w14:paraId="283FF661" w14:textId="77777777" w:rsidR="00C515C2" w:rsidRPr="00C515C2" w:rsidRDefault="00C515C2" w:rsidP="004D6844">
      <w:pPr>
        <w:spacing w:after="120" w:line="240" w:lineRule="auto"/>
        <w:contextualSpacing/>
        <w:jc w:val="both"/>
        <w:rPr>
          <w:rFonts w:ascii="Times New Roman" w:eastAsia="Calibri" w:hAnsi="Times New Roman" w:cs="Times New Roman"/>
          <w:noProof/>
          <w:sz w:val="24"/>
          <w:szCs w:val="24"/>
          <w:lang w:eastAsia="et-EE"/>
        </w:rPr>
      </w:pPr>
      <w:r w:rsidRPr="00C515C2">
        <w:rPr>
          <w:rFonts w:ascii="Times New Roman" w:eastAsia="Calibri" w:hAnsi="Times New Roman" w:cs="Times New Roman"/>
          <w:noProof/>
          <w:sz w:val="24"/>
          <w:szCs w:val="24"/>
          <w:lang w:eastAsia="et-EE"/>
        </w:rPr>
        <w:t xml:space="preserve">Ettepanekud haigekassale: </w:t>
      </w:r>
    </w:p>
    <w:p w14:paraId="2420994B" w14:textId="4E79333B" w:rsidR="006D0D0E" w:rsidRPr="009A463A" w:rsidRDefault="00E4195E" w:rsidP="00153D93">
      <w:pPr>
        <w:pStyle w:val="ListParagraph"/>
        <w:numPr>
          <w:ilvl w:val="0"/>
          <w:numId w:val="5"/>
        </w:numPr>
        <w:spacing w:after="0" w:line="240" w:lineRule="auto"/>
        <w:jc w:val="both"/>
        <w:rPr>
          <w:rFonts w:ascii="Times New Roman" w:hAnsi="Times New Roman" w:cs="Times New Roman"/>
          <w:sz w:val="24"/>
          <w:szCs w:val="24"/>
        </w:rPr>
      </w:pPr>
      <w:r w:rsidRPr="009A463A">
        <w:rPr>
          <w:rFonts w:ascii="Times New Roman" w:eastAsia="Calibri" w:hAnsi="Times New Roman" w:cs="Times New Roman"/>
          <w:noProof/>
          <w:sz w:val="24"/>
          <w:szCs w:val="24"/>
          <w:lang w:eastAsia="et-EE"/>
        </w:rPr>
        <w:t>Jätkutegevusena</w:t>
      </w:r>
      <w:r w:rsidR="00AA635A" w:rsidRPr="009A463A">
        <w:rPr>
          <w:rFonts w:ascii="Times New Roman" w:eastAsia="Calibri" w:hAnsi="Times New Roman" w:cs="Times New Roman"/>
          <w:noProof/>
          <w:sz w:val="24"/>
          <w:szCs w:val="24"/>
          <w:lang w:eastAsia="et-EE"/>
        </w:rPr>
        <w:t xml:space="preserve"> </w:t>
      </w:r>
      <w:r w:rsidR="004349DA" w:rsidRPr="009A463A">
        <w:rPr>
          <w:rFonts w:ascii="Times New Roman" w:eastAsia="Calibri" w:hAnsi="Times New Roman" w:cs="Times New Roman"/>
          <w:noProof/>
          <w:sz w:val="24"/>
          <w:szCs w:val="24"/>
          <w:lang w:eastAsia="et-EE"/>
        </w:rPr>
        <w:t>planeeri</w:t>
      </w:r>
      <w:r w:rsidR="00150A35" w:rsidRPr="009A463A">
        <w:rPr>
          <w:rFonts w:ascii="Times New Roman" w:eastAsia="Calibri" w:hAnsi="Times New Roman" w:cs="Times New Roman"/>
          <w:noProof/>
          <w:sz w:val="24"/>
          <w:szCs w:val="24"/>
          <w:lang w:eastAsia="et-EE"/>
        </w:rPr>
        <w:t xml:space="preserve">da </w:t>
      </w:r>
      <w:r w:rsidR="000723EC" w:rsidRPr="009A463A">
        <w:rPr>
          <w:rFonts w:ascii="Times New Roman" w:eastAsia="Calibri" w:hAnsi="Times New Roman" w:cs="Times New Roman"/>
          <w:noProof/>
          <w:sz w:val="24"/>
          <w:szCs w:val="24"/>
          <w:lang w:eastAsia="et-EE"/>
        </w:rPr>
        <w:t>2022.a</w:t>
      </w:r>
      <w:r w:rsidR="0031110A" w:rsidRPr="009A463A">
        <w:rPr>
          <w:rFonts w:ascii="Times New Roman" w:eastAsia="Calibri" w:hAnsi="Times New Roman" w:cs="Times New Roman"/>
          <w:noProof/>
          <w:sz w:val="24"/>
          <w:szCs w:val="24"/>
          <w:lang w:eastAsia="et-EE"/>
        </w:rPr>
        <w:t xml:space="preserve"> sügisel </w:t>
      </w:r>
      <w:r w:rsidR="009E750A" w:rsidRPr="009A463A">
        <w:rPr>
          <w:rFonts w:ascii="Times New Roman" w:eastAsia="Calibri" w:hAnsi="Times New Roman" w:cs="Times New Roman"/>
          <w:noProof/>
          <w:sz w:val="24"/>
          <w:szCs w:val="24"/>
          <w:lang w:eastAsia="et-EE"/>
        </w:rPr>
        <w:t>jätkuanalüüs samade gruppidega</w:t>
      </w:r>
      <w:r w:rsidR="000A7C88" w:rsidRPr="009A463A">
        <w:rPr>
          <w:rFonts w:ascii="Times New Roman" w:eastAsia="Calibri" w:hAnsi="Times New Roman" w:cs="Times New Roman"/>
          <w:noProof/>
          <w:sz w:val="24"/>
          <w:szCs w:val="24"/>
          <w:lang w:eastAsia="et-EE"/>
        </w:rPr>
        <w:t xml:space="preserve"> </w:t>
      </w:r>
      <w:r w:rsidR="008B627D" w:rsidRPr="009A463A">
        <w:rPr>
          <w:rFonts w:ascii="Times New Roman" w:eastAsia="Calibri" w:hAnsi="Times New Roman" w:cs="Times New Roman"/>
          <w:noProof/>
          <w:sz w:val="24"/>
          <w:szCs w:val="24"/>
          <w:lang w:eastAsia="et-EE"/>
        </w:rPr>
        <w:t>(</w:t>
      </w:r>
      <w:r w:rsidR="009E60CE" w:rsidRPr="009A463A">
        <w:rPr>
          <w:rFonts w:ascii="Times New Roman" w:eastAsia="Calibri" w:hAnsi="Times New Roman" w:cs="Times New Roman"/>
          <w:noProof/>
          <w:sz w:val="24"/>
          <w:szCs w:val="24"/>
          <w:lang w:eastAsia="et-EE"/>
        </w:rPr>
        <w:t xml:space="preserve">valimi jälgimine, </w:t>
      </w:r>
      <w:r w:rsidR="00B16F80" w:rsidRPr="009A463A">
        <w:rPr>
          <w:rFonts w:ascii="Times New Roman" w:eastAsia="Calibri" w:hAnsi="Times New Roman" w:cs="Times New Roman"/>
          <w:noProof/>
          <w:sz w:val="24"/>
          <w:szCs w:val="24"/>
          <w:lang w:eastAsia="et-EE"/>
        </w:rPr>
        <w:t>ravikulude hindamine</w:t>
      </w:r>
      <w:r w:rsidR="00A71C11" w:rsidRPr="009A463A">
        <w:rPr>
          <w:rFonts w:ascii="Times New Roman" w:eastAsia="Calibri" w:hAnsi="Times New Roman" w:cs="Times New Roman"/>
          <w:noProof/>
          <w:sz w:val="24"/>
          <w:szCs w:val="24"/>
          <w:lang w:eastAsia="et-EE"/>
        </w:rPr>
        <w:t xml:space="preserve">, EMO </w:t>
      </w:r>
      <w:r w:rsidR="00AC34D1" w:rsidRPr="009A463A">
        <w:rPr>
          <w:rFonts w:ascii="Times New Roman" w:eastAsia="Calibri" w:hAnsi="Times New Roman" w:cs="Times New Roman"/>
          <w:noProof/>
          <w:sz w:val="24"/>
          <w:szCs w:val="24"/>
          <w:lang w:eastAsia="et-EE"/>
        </w:rPr>
        <w:t>külastused</w:t>
      </w:r>
      <w:r w:rsidR="00105928" w:rsidRPr="009A463A">
        <w:rPr>
          <w:rFonts w:ascii="Times New Roman" w:eastAsia="Calibri" w:hAnsi="Times New Roman" w:cs="Times New Roman"/>
          <w:noProof/>
          <w:sz w:val="24"/>
          <w:szCs w:val="24"/>
          <w:lang w:eastAsia="et-EE"/>
        </w:rPr>
        <w:t>, surmad</w:t>
      </w:r>
      <w:r w:rsidR="00236754" w:rsidRPr="009A463A">
        <w:rPr>
          <w:rFonts w:ascii="Times New Roman" w:eastAsia="Calibri" w:hAnsi="Times New Roman" w:cs="Times New Roman"/>
          <w:noProof/>
          <w:sz w:val="24"/>
          <w:szCs w:val="24"/>
          <w:lang w:eastAsia="et-EE"/>
        </w:rPr>
        <w:t xml:space="preserve">) </w:t>
      </w:r>
      <w:r w:rsidR="00150A35" w:rsidRPr="009A463A">
        <w:rPr>
          <w:rFonts w:ascii="Times New Roman" w:eastAsia="Calibri" w:hAnsi="Times New Roman" w:cs="Times New Roman"/>
          <w:noProof/>
          <w:sz w:val="24"/>
          <w:szCs w:val="24"/>
          <w:lang w:eastAsia="et-EE"/>
        </w:rPr>
        <w:t>edaspidi</w:t>
      </w:r>
      <w:r w:rsidR="00AA635A" w:rsidRPr="009A463A">
        <w:rPr>
          <w:rFonts w:ascii="Times New Roman" w:eastAsia="Calibri" w:hAnsi="Times New Roman" w:cs="Times New Roman"/>
          <w:noProof/>
          <w:sz w:val="24"/>
          <w:szCs w:val="24"/>
          <w:lang w:eastAsia="et-EE"/>
        </w:rPr>
        <w:t xml:space="preserve"> kaasata ainult dokumenteeritud esmashaigestunud (kokku 53 isikut)</w:t>
      </w:r>
      <w:r w:rsidR="00AC7C3B" w:rsidRPr="009A463A">
        <w:rPr>
          <w:rFonts w:ascii="Times New Roman" w:eastAsia="Calibri" w:hAnsi="Times New Roman" w:cs="Times New Roman"/>
          <w:noProof/>
          <w:sz w:val="24"/>
          <w:szCs w:val="24"/>
          <w:lang w:eastAsia="et-EE"/>
        </w:rPr>
        <w:t xml:space="preserve"> 2022.a sügisel.</w:t>
      </w:r>
    </w:p>
    <w:p w14:paraId="709E0EFA" w14:textId="77777777" w:rsidR="00C94B50" w:rsidRPr="009A463A" w:rsidRDefault="00C94B50" w:rsidP="006D0D0E">
      <w:pPr>
        <w:spacing w:after="0" w:line="240" w:lineRule="auto"/>
        <w:jc w:val="both"/>
        <w:rPr>
          <w:rFonts w:ascii="Times New Roman" w:hAnsi="Times New Roman" w:cs="Times New Roman"/>
          <w:sz w:val="24"/>
          <w:szCs w:val="24"/>
        </w:rPr>
      </w:pPr>
    </w:p>
    <w:p w14:paraId="065F893E" w14:textId="77777777" w:rsidR="00C94B50" w:rsidRDefault="00C94B50" w:rsidP="006D0D0E">
      <w:pPr>
        <w:spacing w:after="0" w:line="240" w:lineRule="auto"/>
        <w:jc w:val="both"/>
        <w:rPr>
          <w:rFonts w:ascii="Times New Roman" w:hAnsi="Times New Roman" w:cs="Times New Roman"/>
          <w:sz w:val="24"/>
          <w:szCs w:val="24"/>
        </w:rPr>
      </w:pPr>
    </w:p>
    <w:p w14:paraId="7802105B" w14:textId="77777777" w:rsidR="00C94B50" w:rsidRDefault="00C94B50" w:rsidP="006D0D0E">
      <w:pPr>
        <w:spacing w:after="0" w:line="240" w:lineRule="auto"/>
        <w:jc w:val="both"/>
        <w:rPr>
          <w:rFonts w:ascii="Times New Roman" w:hAnsi="Times New Roman" w:cs="Times New Roman"/>
          <w:sz w:val="24"/>
          <w:szCs w:val="24"/>
        </w:rPr>
      </w:pPr>
    </w:p>
    <w:p w14:paraId="1633F0CC" w14:textId="77777777" w:rsidR="00C94B50" w:rsidRDefault="00C94B50" w:rsidP="006D0D0E">
      <w:pPr>
        <w:spacing w:after="0" w:line="240" w:lineRule="auto"/>
        <w:jc w:val="both"/>
        <w:rPr>
          <w:rFonts w:ascii="Times New Roman" w:hAnsi="Times New Roman" w:cs="Times New Roman"/>
          <w:sz w:val="24"/>
          <w:szCs w:val="24"/>
        </w:rPr>
      </w:pPr>
    </w:p>
    <w:p w14:paraId="40441F4F" w14:textId="77777777" w:rsidR="00C94B50" w:rsidRDefault="00C94B50" w:rsidP="006D0D0E">
      <w:pPr>
        <w:spacing w:after="0" w:line="240" w:lineRule="auto"/>
        <w:jc w:val="both"/>
        <w:rPr>
          <w:rFonts w:ascii="Times New Roman" w:hAnsi="Times New Roman" w:cs="Times New Roman"/>
          <w:sz w:val="24"/>
          <w:szCs w:val="24"/>
        </w:rPr>
      </w:pPr>
    </w:p>
    <w:p w14:paraId="7F61FDC0" w14:textId="77777777" w:rsidR="00C94B50" w:rsidRDefault="00C94B50" w:rsidP="006D0D0E">
      <w:pPr>
        <w:spacing w:after="0" w:line="240" w:lineRule="auto"/>
        <w:jc w:val="both"/>
        <w:rPr>
          <w:rFonts w:ascii="Times New Roman" w:hAnsi="Times New Roman" w:cs="Times New Roman"/>
          <w:sz w:val="24"/>
          <w:szCs w:val="24"/>
        </w:rPr>
      </w:pPr>
    </w:p>
    <w:p w14:paraId="4846BB90" w14:textId="77777777" w:rsidR="00C94B50" w:rsidRDefault="00C94B50" w:rsidP="006D0D0E">
      <w:pPr>
        <w:spacing w:after="0" w:line="240" w:lineRule="auto"/>
        <w:jc w:val="both"/>
        <w:rPr>
          <w:rFonts w:ascii="Times New Roman" w:hAnsi="Times New Roman" w:cs="Times New Roman"/>
          <w:sz w:val="24"/>
          <w:szCs w:val="24"/>
        </w:rPr>
      </w:pPr>
    </w:p>
    <w:p w14:paraId="11BF58FA" w14:textId="77777777" w:rsidR="00C94B50" w:rsidRDefault="00C94B50" w:rsidP="006D0D0E">
      <w:pPr>
        <w:spacing w:after="0" w:line="240" w:lineRule="auto"/>
        <w:jc w:val="both"/>
        <w:rPr>
          <w:rFonts w:ascii="Times New Roman" w:hAnsi="Times New Roman" w:cs="Times New Roman"/>
          <w:sz w:val="24"/>
          <w:szCs w:val="24"/>
        </w:rPr>
      </w:pPr>
    </w:p>
    <w:p w14:paraId="4CA72DEA" w14:textId="77777777" w:rsidR="00C94B50" w:rsidRDefault="00C94B50" w:rsidP="006D0D0E">
      <w:pPr>
        <w:spacing w:after="0" w:line="240" w:lineRule="auto"/>
        <w:jc w:val="both"/>
        <w:rPr>
          <w:rFonts w:ascii="Times New Roman" w:hAnsi="Times New Roman" w:cs="Times New Roman"/>
          <w:sz w:val="24"/>
          <w:szCs w:val="24"/>
        </w:rPr>
      </w:pPr>
    </w:p>
    <w:p w14:paraId="00854672" w14:textId="77777777" w:rsidR="00C94B50" w:rsidRDefault="00C94B50" w:rsidP="006D0D0E">
      <w:pPr>
        <w:spacing w:after="0" w:line="240" w:lineRule="auto"/>
        <w:jc w:val="both"/>
        <w:rPr>
          <w:rFonts w:ascii="Times New Roman" w:hAnsi="Times New Roman" w:cs="Times New Roman"/>
          <w:sz w:val="24"/>
          <w:szCs w:val="24"/>
        </w:rPr>
      </w:pPr>
    </w:p>
    <w:p w14:paraId="67842030" w14:textId="77777777" w:rsidR="00C94B50" w:rsidRDefault="00C94B50" w:rsidP="006D0D0E">
      <w:pPr>
        <w:spacing w:after="0" w:line="240" w:lineRule="auto"/>
        <w:jc w:val="both"/>
        <w:rPr>
          <w:rFonts w:ascii="Times New Roman" w:hAnsi="Times New Roman" w:cs="Times New Roman"/>
          <w:sz w:val="24"/>
          <w:szCs w:val="24"/>
        </w:rPr>
      </w:pPr>
    </w:p>
    <w:p w14:paraId="2333E152" w14:textId="507D7323" w:rsidR="00C94B50" w:rsidRPr="006D0D0E" w:rsidRDefault="00C94B50" w:rsidP="006D0D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Koostas: Aimi Mägi</w:t>
      </w:r>
    </w:p>
    <w:sectPr w:rsidR="00C94B50" w:rsidRPr="006D0D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56B8D"/>
    <w:multiLevelType w:val="hybridMultilevel"/>
    <w:tmpl w:val="7A2ED0B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25915E76"/>
    <w:multiLevelType w:val="multilevel"/>
    <w:tmpl w:val="A9606C72"/>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2B5933BA"/>
    <w:multiLevelType w:val="multilevel"/>
    <w:tmpl w:val="B4F6E4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7B22E9F"/>
    <w:multiLevelType w:val="multilevel"/>
    <w:tmpl w:val="832258B2"/>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79952CE5"/>
    <w:multiLevelType w:val="hybridMultilevel"/>
    <w:tmpl w:val="A71C4AFC"/>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1780762630">
    <w:abstractNumId w:val="2"/>
  </w:num>
  <w:num w:numId="2" w16cid:durableId="341510612">
    <w:abstractNumId w:val="3"/>
  </w:num>
  <w:num w:numId="3" w16cid:durableId="834030270">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8127011">
    <w:abstractNumId w:val="4"/>
  </w:num>
  <w:num w:numId="5" w16cid:durableId="5547018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511"/>
    <w:rsid w:val="0005705F"/>
    <w:rsid w:val="000723EC"/>
    <w:rsid w:val="000A1A7F"/>
    <w:rsid w:val="000A73FD"/>
    <w:rsid w:val="000A7C88"/>
    <w:rsid w:val="000C01F8"/>
    <w:rsid w:val="000C1958"/>
    <w:rsid w:val="000C6A03"/>
    <w:rsid w:val="000E06DF"/>
    <w:rsid w:val="00105928"/>
    <w:rsid w:val="001125E3"/>
    <w:rsid w:val="00113A12"/>
    <w:rsid w:val="00150A35"/>
    <w:rsid w:val="00153D93"/>
    <w:rsid w:val="001C2188"/>
    <w:rsid w:val="001C386C"/>
    <w:rsid w:val="001D09E5"/>
    <w:rsid w:val="001F5D7D"/>
    <w:rsid w:val="00220A96"/>
    <w:rsid w:val="00236754"/>
    <w:rsid w:val="00245344"/>
    <w:rsid w:val="00250FE6"/>
    <w:rsid w:val="002D7E30"/>
    <w:rsid w:val="002E7E0F"/>
    <w:rsid w:val="0031110A"/>
    <w:rsid w:val="0038673D"/>
    <w:rsid w:val="00425876"/>
    <w:rsid w:val="004349DA"/>
    <w:rsid w:val="00442BDE"/>
    <w:rsid w:val="004807ED"/>
    <w:rsid w:val="004A2ED8"/>
    <w:rsid w:val="004D6844"/>
    <w:rsid w:val="004D7B0E"/>
    <w:rsid w:val="004E4BFB"/>
    <w:rsid w:val="00506A8B"/>
    <w:rsid w:val="00550069"/>
    <w:rsid w:val="005F55FE"/>
    <w:rsid w:val="005F69A9"/>
    <w:rsid w:val="005F79FA"/>
    <w:rsid w:val="00625E97"/>
    <w:rsid w:val="00642511"/>
    <w:rsid w:val="006D0D0E"/>
    <w:rsid w:val="006F04FE"/>
    <w:rsid w:val="0070150E"/>
    <w:rsid w:val="00731AC7"/>
    <w:rsid w:val="00773A30"/>
    <w:rsid w:val="007B3DAB"/>
    <w:rsid w:val="007D5169"/>
    <w:rsid w:val="00897B52"/>
    <w:rsid w:val="008B627D"/>
    <w:rsid w:val="008C1A1F"/>
    <w:rsid w:val="008E1EC5"/>
    <w:rsid w:val="008F10AE"/>
    <w:rsid w:val="00960C3B"/>
    <w:rsid w:val="00961DA6"/>
    <w:rsid w:val="00966995"/>
    <w:rsid w:val="009740A3"/>
    <w:rsid w:val="00980748"/>
    <w:rsid w:val="00997BF6"/>
    <w:rsid w:val="009A291A"/>
    <w:rsid w:val="009A463A"/>
    <w:rsid w:val="009E60CE"/>
    <w:rsid w:val="009E750A"/>
    <w:rsid w:val="009F2B03"/>
    <w:rsid w:val="00A25113"/>
    <w:rsid w:val="00A71C11"/>
    <w:rsid w:val="00A81B25"/>
    <w:rsid w:val="00AA635A"/>
    <w:rsid w:val="00AC34D1"/>
    <w:rsid w:val="00AC7C3B"/>
    <w:rsid w:val="00B16F80"/>
    <w:rsid w:val="00B51BAE"/>
    <w:rsid w:val="00BD607A"/>
    <w:rsid w:val="00BF3CF3"/>
    <w:rsid w:val="00BF72AB"/>
    <w:rsid w:val="00C0235A"/>
    <w:rsid w:val="00C4313C"/>
    <w:rsid w:val="00C515C2"/>
    <w:rsid w:val="00C94B50"/>
    <w:rsid w:val="00C971D5"/>
    <w:rsid w:val="00CC6250"/>
    <w:rsid w:val="00CE42FE"/>
    <w:rsid w:val="00CE64DC"/>
    <w:rsid w:val="00D14924"/>
    <w:rsid w:val="00D31066"/>
    <w:rsid w:val="00D728CE"/>
    <w:rsid w:val="00D77EF4"/>
    <w:rsid w:val="00D94E68"/>
    <w:rsid w:val="00DD311E"/>
    <w:rsid w:val="00E4195E"/>
    <w:rsid w:val="00E57BCF"/>
    <w:rsid w:val="00EB5999"/>
    <w:rsid w:val="00F214D4"/>
    <w:rsid w:val="00F51630"/>
    <w:rsid w:val="00F6389B"/>
    <w:rsid w:val="00F757B9"/>
    <w:rsid w:val="00FB11B6"/>
    <w:rsid w:val="00FB2342"/>
    <w:rsid w:val="00FB4A85"/>
    <w:rsid w:val="00FF192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B06DF"/>
  <w15:chartTrackingRefBased/>
  <w15:docId w15:val="{369B5CE5-D24E-459F-BE49-5FA6F05EB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E0F"/>
    <w:pPr>
      <w:ind w:left="720"/>
      <w:contextualSpacing/>
    </w:pPr>
  </w:style>
  <w:style w:type="paragraph" w:styleId="NormalWeb">
    <w:name w:val="Normal (Web)"/>
    <w:basedOn w:val="Normal"/>
    <w:uiPriority w:val="99"/>
    <w:semiHidden/>
    <w:unhideWhenUsed/>
    <w:rsid w:val="005F69A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87555">
      <w:bodyDiv w:val="1"/>
      <w:marLeft w:val="0"/>
      <w:marRight w:val="0"/>
      <w:marTop w:val="0"/>
      <w:marBottom w:val="0"/>
      <w:divBdr>
        <w:top w:val="none" w:sz="0" w:space="0" w:color="auto"/>
        <w:left w:val="none" w:sz="0" w:space="0" w:color="auto"/>
        <w:bottom w:val="none" w:sz="0" w:space="0" w:color="auto"/>
        <w:right w:val="none" w:sz="0" w:space="0" w:color="auto"/>
      </w:divBdr>
    </w:div>
    <w:div w:id="129398063">
      <w:bodyDiv w:val="1"/>
      <w:marLeft w:val="0"/>
      <w:marRight w:val="0"/>
      <w:marTop w:val="0"/>
      <w:marBottom w:val="0"/>
      <w:divBdr>
        <w:top w:val="none" w:sz="0" w:space="0" w:color="auto"/>
        <w:left w:val="none" w:sz="0" w:space="0" w:color="auto"/>
        <w:bottom w:val="none" w:sz="0" w:space="0" w:color="auto"/>
        <w:right w:val="none" w:sz="0" w:space="0" w:color="auto"/>
      </w:divBdr>
    </w:div>
    <w:div w:id="156774200">
      <w:bodyDiv w:val="1"/>
      <w:marLeft w:val="0"/>
      <w:marRight w:val="0"/>
      <w:marTop w:val="0"/>
      <w:marBottom w:val="0"/>
      <w:divBdr>
        <w:top w:val="none" w:sz="0" w:space="0" w:color="auto"/>
        <w:left w:val="none" w:sz="0" w:space="0" w:color="auto"/>
        <w:bottom w:val="none" w:sz="0" w:space="0" w:color="auto"/>
        <w:right w:val="none" w:sz="0" w:space="0" w:color="auto"/>
      </w:divBdr>
    </w:div>
    <w:div w:id="237979865">
      <w:bodyDiv w:val="1"/>
      <w:marLeft w:val="0"/>
      <w:marRight w:val="0"/>
      <w:marTop w:val="0"/>
      <w:marBottom w:val="0"/>
      <w:divBdr>
        <w:top w:val="none" w:sz="0" w:space="0" w:color="auto"/>
        <w:left w:val="none" w:sz="0" w:space="0" w:color="auto"/>
        <w:bottom w:val="none" w:sz="0" w:space="0" w:color="auto"/>
        <w:right w:val="none" w:sz="0" w:space="0" w:color="auto"/>
      </w:divBdr>
    </w:div>
    <w:div w:id="271524098">
      <w:bodyDiv w:val="1"/>
      <w:marLeft w:val="0"/>
      <w:marRight w:val="0"/>
      <w:marTop w:val="0"/>
      <w:marBottom w:val="0"/>
      <w:divBdr>
        <w:top w:val="none" w:sz="0" w:space="0" w:color="auto"/>
        <w:left w:val="none" w:sz="0" w:space="0" w:color="auto"/>
        <w:bottom w:val="none" w:sz="0" w:space="0" w:color="auto"/>
        <w:right w:val="none" w:sz="0" w:space="0" w:color="auto"/>
      </w:divBdr>
      <w:divsChild>
        <w:div w:id="1514224574">
          <w:marLeft w:val="0"/>
          <w:marRight w:val="0"/>
          <w:marTop w:val="0"/>
          <w:marBottom w:val="0"/>
          <w:divBdr>
            <w:top w:val="none" w:sz="0" w:space="0" w:color="auto"/>
            <w:left w:val="none" w:sz="0" w:space="0" w:color="auto"/>
            <w:bottom w:val="none" w:sz="0" w:space="0" w:color="auto"/>
            <w:right w:val="none" w:sz="0" w:space="0" w:color="auto"/>
          </w:divBdr>
        </w:div>
        <w:div w:id="1718161458">
          <w:marLeft w:val="0"/>
          <w:marRight w:val="0"/>
          <w:marTop w:val="0"/>
          <w:marBottom w:val="0"/>
          <w:divBdr>
            <w:top w:val="none" w:sz="0" w:space="0" w:color="auto"/>
            <w:left w:val="none" w:sz="0" w:space="0" w:color="auto"/>
            <w:bottom w:val="none" w:sz="0" w:space="0" w:color="auto"/>
            <w:right w:val="none" w:sz="0" w:space="0" w:color="auto"/>
          </w:divBdr>
        </w:div>
      </w:divsChild>
    </w:div>
    <w:div w:id="332225625">
      <w:bodyDiv w:val="1"/>
      <w:marLeft w:val="0"/>
      <w:marRight w:val="0"/>
      <w:marTop w:val="0"/>
      <w:marBottom w:val="0"/>
      <w:divBdr>
        <w:top w:val="none" w:sz="0" w:space="0" w:color="auto"/>
        <w:left w:val="none" w:sz="0" w:space="0" w:color="auto"/>
        <w:bottom w:val="none" w:sz="0" w:space="0" w:color="auto"/>
        <w:right w:val="none" w:sz="0" w:space="0" w:color="auto"/>
      </w:divBdr>
    </w:div>
    <w:div w:id="391201447">
      <w:bodyDiv w:val="1"/>
      <w:marLeft w:val="0"/>
      <w:marRight w:val="0"/>
      <w:marTop w:val="0"/>
      <w:marBottom w:val="0"/>
      <w:divBdr>
        <w:top w:val="none" w:sz="0" w:space="0" w:color="auto"/>
        <w:left w:val="none" w:sz="0" w:space="0" w:color="auto"/>
        <w:bottom w:val="none" w:sz="0" w:space="0" w:color="auto"/>
        <w:right w:val="none" w:sz="0" w:space="0" w:color="auto"/>
      </w:divBdr>
    </w:div>
    <w:div w:id="404841962">
      <w:bodyDiv w:val="1"/>
      <w:marLeft w:val="0"/>
      <w:marRight w:val="0"/>
      <w:marTop w:val="0"/>
      <w:marBottom w:val="0"/>
      <w:divBdr>
        <w:top w:val="none" w:sz="0" w:space="0" w:color="auto"/>
        <w:left w:val="none" w:sz="0" w:space="0" w:color="auto"/>
        <w:bottom w:val="none" w:sz="0" w:space="0" w:color="auto"/>
        <w:right w:val="none" w:sz="0" w:space="0" w:color="auto"/>
      </w:divBdr>
    </w:div>
    <w:div w:id="432556043">
      <w:bodyDiv w:val="1"/>
      <w:marLeft w:val="0"/>
      <w:marRight w:val="0"/>
      <w:marTop w:val="0"/>
      <w:marBottom w:val="0"/>
      <w:divBdr>
        <w:top w:val="none" w:sz="0" w:space="0" w:color="auto"/>
        <w:left w:val="none" w:sz="0" w:space="0" w:color="auto"/>
        <w:bottom w:val="none" w:sz="0" w:space="0" w:color="auto"/>
        <w:right w:val="none" w:sz="0" w:space="0" w:color="auto"/>
      </w:divBdr>
    </w:div>
    <w:div w:id="487551460">
      <w:bodyDiv w:val="1"/>
      <w:marLeft w:val="0"/>
      <w:marRight w:val="0"/>
      <w:marTop w:val="0"/>
      <w:marBottom w:val="0"/>
      <w:divBdr>
        <w:top w:val="none" w:sz="0" w:space="0" w:color="auto"/>
        <w:left w:val="none" w:sz="0" w:space="0" w:color="auto"/>
        <w:bottom w:val="none" w:sz="0" w:space="0" w:color="auto"/>
        <w:right w:val="none" w:sz="0" w:space="0" w:color="auto"/>
      </w:divBdr>
    </w:div>
    <w:div w:id="697465176">
      <w:bodyDiv w:val="1"/>
      <w:marLeft w:val="0"/>
      <w:marRight w:val="0"/>
      <w:marTop w:val="0"/>
      <w:marBottom w:val="0"/>
      <w:divBdr>
        <w:top w:val="none" w:sz="0" w:space="0" w:color="auto"/>
        <w:left w:val="none" w:sz="0" w:space="0" w:color="auto"/>
        <w:bottom w:val="none" w:sz="0" w:space="0" w:color="auto"/>
        <w:right w:val="none" w:sz="0" w:space="0" w:color="auto"/>
      </w:divBdr>
    </w:div>
    <w:div w:id="761343911">
      <w:bodyDiv w:val="1"/>
      <w:marLeft w:val="0"/>
      <w:marRight w:val="0"/>
      <w:marTop w:val="0"/>
      <w:marBottom w:val="0"/>
      <w:divBdr>
        <w:top w:val="none" w:sz="0" w:space="0" w:color="auto"/>
        <w:left w:val="none" w:sz="0" w:space="0" w:color="auto"/>
        <w:bottom w:val="none" w:sz="0" w:space="0" w:color="auto"/>
        <w:right w:val="none" w:sz="0" w:space="0" w:color="auto"/>
      </w:divBdr>
    </w:div>
    <w:div w:id="920601025">
      <w:bodyDiv w:val="1"/>
      <w:marLeft w:val="0"/>
      <w:marRight w:val="0"/>
      <w:marTop w:val="0"/>
      <w:marBottom w:val="0"/>
      <w:divBdr>
        <w:top w:val="none" w:sz="0" w:space="0" w:color="auto"/>
        <w:left w:val="none" w:sz="0" w:space="0" w:color="auto"/>
        <w:bottom w:val="none" w:sz="0" w:space="0" w:color="auto"/>
        <w:right w:val="none" w:sz="0" w:space="0" w:color="auto"/>
      </w:divBdr>
    </w:div>
    <w:div w:id="931595911">
      <w:bodyDiv w:val="1"/>
      <w:marLeft w:val="0"/>
      <w:marRight w:val="0"/>
      <w:marTop w:val="0"/>
      <w:marBottom w:val="0"/>
      <w:divBdr>
        <w:top w:val="none" w:sz="0" w:space="0" w:color="auto"/>
        <w:left w:val="none" w:sz="0" w:space="0" w:color="auto"/>
        <w:bottom w:val="none" w:sz="0" w:space="0" w:color="auto"/>
        <w:right w:val="none" w:sz="0" w:space="0" w:color="auto"/>
      </w:divBdr>
    </w:div>
    <w:div w:id="946934930">
      <w:bodyDiv w:val="1"/>
      <w:marLeft w:val="0"/>
      <w:marRight w:val="0"/>
      <w:marTop w:val="0"/>
      <w:marBottom w:val="0"/>
      <w:divBdr>
        <w:top w:val="none" w:sz="0" w:space="0" w:color="auto"/>
        <w:left w:val="none" w:sz="0" w:space="0" w:color="auto"/>
        <w:bottom w:val="none" w:sz="0" w:space="0" w:color="auto"/>
        <w:right w:val="none" w:sz="0" w:space="0" w:color="auto"/>
      </w:divBdr>
    </w:div>
    <w:div w:id="1079061669">
      <w:bodyDiv w:val="1"/>
      <w:marLeft w:val="0"/>
      <w:marRight w:val="0"/>
      <w:marTop w:val="0"/>
      <w:marBottom w:val="0"/>
      <w:divBdr>
        <w:top w:val="none" w:sz="0" w:space="0" w:color="auto"/>
        <w:left w:val="none" w:sz="0" w:space="0" w:color="auto"/>
        <w:bottom w:val="none" w:sz="0" w:space="0" w:color="auto"/>
        <w:right w:val="none" w:sz="0" w:space="0" w:color="auto"/>
      </w:divBdr>
    </w:div>
    <w:div w:id="1110009671">
      <w:bodyDiv w:val="1"/>
      <w:marLeft w:val="0"/>
      <w:marRight w:val="0"/>
      <w:marTop w:val="0"/>
      <w:marBottom w:val="0"/>
      <w:divBdr>
        <w:top w:val="none" w:sz="0" w:space="0" w:color="auto"/>
        <w:left w:val="none" w:sz="0" w:space="0" w:color="auto"/>
        <w:bottom w:val="none" w:sz="0" w:space="0" w:color="auto"/>
        <w:right w:val="none" w:sz="0" w:space="0" w:color="auto"/>
      </w:divBdr>
    </w:div>
    <w:div w:id="1148982530">
      <w:bodyDiv w:val="1"/>
      <w:marLeft w:val="0"/>
      <w:marRight w:val="0"/>
      <w:marTop w:val="0"/>
      <w:marBottom w:val="0"/>
      <w:divBdr>
        <w:top w:val="none" w:sz="0" w:space="0" w:color="auto"/>
        <w:left w:val="none" w:sz="0" w:space="0" w:color="auto"/>
        <w:bottom w:val="none" w:sz="0" w:space="0" w:color="auto"/>
        <w:right w:val="none" w:sz="0" w:space="0" w:color="auto"/>
      </w:divBdr>
    </w:div>
    <w:div w:id="1302929854">
      <w:bodyDiv w:val="1"/>
      <w:marLeft w:val="0"/>
      <w:marRight w:val="0"/>
      <w:marTop w:val="0"/>
      <w:marBottom w:val="0"/>
      <w:divBdr>
        <w:top w:val="none" w:sz="0" w:space="0" w:color="auto"/>
        <w:left w:val="none" w:sz="0" w:space="0" w:color="auto"/>
        <w:bottom w:val="none" w:sz="0" w:space="0" w:color="auto"/>
        <w:right w:val="none" w:sz="0" w:space="0" w:color="auto"/>
      </w:divBdr>
    </w:div>
    <w:div w:id="1306080818">
      <w:bodyDiv w:val="1"/>
      <w:marLeft w:val="0"/>
      <w:marRight w:val="0"/>
      <w:marTop w:val="0"/>
      <w:marBottom w:val="0"/>
      <w:divBdr>
        <w:top w:val="none" w:sz="0" w:space="0" w:color="auto"/>
        <w:left w:val="none" w:sz="0" w:space="0" w:color="auto"/>
        <w:bottom w:val="none" w:sz="0" w:space="0" w:color="auto"/>
        <w:right w:val="none" w:sz="0" w:space="0" w:color="auto"/>
      </w:divBdr>
    </w:div>
    <w:div w:id="1528366508">
      <w:bodyDiv w:val="1"/>
      <w:marLeft w:val="0"/>
      <w:marRight w:val="0"/>
      <w:marTop w:val="0"/>
      <w:marBottom w:val="0"/>
      <w:divBdr>
        <w:top w:val="none" w:sz="0" w:space="0" w:color="auto"/>
        <w:left w:val="none" w:sz="0" w:space="0" w:color="auto"/>
        <w:bottom w:val="none" w:sz="0" w:space="0" w:color="auto"/>
        <w:right w:val="none" w:sz="0" w:space="0" w:color="auto"/>
      </w:divBdr>
      <w:divsChild>
        <w:div w:id="122773113">
          <w:marLeft w:val="0"/>
          <w:marRight w:val="0"/>
          <w:marTop w:val="0"/>
          <w:marBottom w:val="0"/>
          <w:divBdr>
            <w:top w:val="none" w:sz="0" w:space="0" w:color="auto"/>
            <w:left w:val="none" w:sz="0" w:space="0" w:color="auto"/>
            <w:bottom w:val="none" w:sz="0" w:space="0" w:color="auto"/>
            <w:right w:val="none" w:sz="0" w:space="0" w:color="auto"/>
          </w:divBdr>
        </w:div>
        <w:div w:id="765619431">
          <w:marLeft w:val="0"/>
          <w:marRight w:val="0"/>
          <w:marTop w:val="0"/>
          <w:marBottom w:val="0"/>
          <w:divBdr>
            <w:top w:val="none" w:sz="0" w:space="0" w:color="auto"/>
            <w:left w:val="none" w:sz="0" w:space="0" w:color="auto"/>
            <w:bottom w:val="none" w:sz="0" w:space="0" w:color="auto"/>
            <w:right w:val="none" w:sz="0" w:space="0" w:color="auto"/>
          </w:divBdr>
        </w:div>
      </w:divsChild>
    </w:div>
    <w:div w:id="1670600620">
      <w:bodyDiv w:val="1"/>
      <w:marLeft w:val="0"/>
      <w:marRight w:val="0"/>
      <w:marTop w:val="0"/>
      <w:marBottom w:val="0"/>
      <w:divBdr>
        <w:top w:val="none" w:sz="0" w:space="0" w:color="auto"/>
        <w:left w:val="none" w:sz="0" w:space="0" w:color="auto"/>
        <w:bottom w:val="none" w:sz="0" w:space="0" w:color="auto"/>
        <w:right w:val="none" w:sz="0" w:space="0" w:color="auto"/>
      </w:divBdr>
    </w:div>
    <w:div w:id="1673483876">
      <w:bodyDiv w:val="1"/>
      <w:marLeft w:val="0"/>
      <w:marRight w:val="0"/>
      <w:marTop w:val="0"/>
      <w:marBottom w:val="0"/>
      <w:divBdr>
        <w:top w:val="none" w:sz="0" w:space="0" w:color="auto"/>
        <w:left w:val="none" w:sz="0" w:space="0" w:color="auto"/>
        <w:bottom w:val="none" w:sz="0" w:space="0" w:color="auto"/>
        <w:right w:val="none" w:sz="0" w:space="0" w:color="auto"/>
      </w:divBdr>
    </w:div>
    <w:div w:id="1718360433">
      <w:bodyDiv w:val="1"/>
      <w:marLeft w:val="0"/>
      <w:marRight w:val="0"/>
      <w:marTop w:val="0"/>
      <w:marBottom w:val="0"/>
      <w:divBdr>
        <w:top w:val="none" w:sz="0" w:space="0" w:color="auto"/>
        <w:left w:val="none" w:sz="0" w:space="0" w:color="auto"/>
        <w:bottom w:val="none" w:sz="0" w:space="0" w:color="auto"/>
        <w:right w:val="none" w:sz="0" w:space="0" w:color="auto"/>
      </w:divBdr>
    </w:div>
    <w:div w:id="1883050841">
      <w:bodyDiv w:val="1"/>
      <w:marLeft w:val="0"/>
      <w:marRight w:val="0"/>
      <w:marTop w:val="0"/>
      <w:marBottom w:val="0"/>
      <w:divBdr>
        <w:top w:val="none" w:sz="0" w:space="0" w:color="auto"/>
        <w:left w:val="none" w:sz="0" w:space="0" w:color="auto"/>
        <w:bottom w:val="none" w:sz="0" w:space="0" w:color="auto"/>
        <w:right w:val="none" w:sz="0" w:space="0" w:color="auto"/>
      </w:divBdr>
    </w:div>
    <w:div w:id="1909534975">
      <w:bodyDiv w:val="1"/>
      <w:marLeft w:val="0"/>
      <w:marRight w:val="0"/>
      <w:marTop w:val="0"/>
      <w:marBottom w:val="0"/>
      <w:divBdr>
        <w:top w:val="none" w:sz="0" w:space="0" w:color="auto"/>
        <w:left w:val="none" w:sz="0" w:space="0" w:color="auto"/>
        <w:bottom w:val="none" w:sz="0" w:space="0" w:color="auto"/>
        <w:right w:val="none" w:sz="0" w:space="0" w:color="auto"/>
      </w:divBdr>
    </w:div>
    <w:div w:id="2048406427">
      <w:bodyDiv w:val="1"/>
      <w:marLeft w:val="0"/>
      <w:marRight w:val="0"/>
      <w:marTop w:val="0"/>
      <w:marBottom w:val="0"/>
      <w:divBdr>
        <w:top w:val="none" w:sz="0" w:space="0" w:color="auto"/>
        <w:left w:val="none" w:sz="0" w:space="0" w:color="auto"/>
        <w:bottom w:val="none" w:sz="0" w:space="0" w:color="auto"/>
        <w:right w:val="none" w:sz="0" w:space="0" w:color="auto"/>
      </w:divBdr>
    </w:div>
    <w:div w:id="2058622629">
      <w:bodyDiv w:val="1"/>
      <w:marLeft w:val="0"/>
      <w:marRight w:val="0"/>
      <w:marTop w:val="0"/>
      <w:marBottom w:val="0"/>
      <w:divBdr>
        <w:top w:val="none" w:sz="0" w:space="0" w:color="auto"/>
        <w:left w:val="none" w:sz="0" w:space="0" w:color="auto"/>
        <w:bottom w:val="none" w:sz="0" w:space="0" w:color="auto"/>
        <w:right w:val="none" w:sz="0" w:space="0" w:color="auto"/>
      </w:divBdr>
      <w:divsChild>
        <w:div w:id="1860730845">
          <w:marLeft w:val="0"/>
          <w:marRight w:val="0"/>
          <w:marTop w:val="0"/>
          <w:marBottom w:val="0"/>
          <w:divBdr>
            <w:top w:val="none" w:sz="0" w:space="0" w:color="auto"/>
            <w:left w:val="none" w:sz="0" w:space="0" w:color="auto"/>
            <w:bottom w:val="none" w:sz="0" w:space="0" w:color="auto"/>
            <w:right w:val="none" w:sz="0" w:space="0" w:color="auto"/>
          </w:divBdr>
        </w:div>
        <w:div w:id="2086145315">
          <w:marLeft w:val="0"/>
          <w:marRight w:val="0"/>
          <w:marTop w:val="0"/>
          <w:marBottom w:val="0"/>
          <w:divBdr>
            <w:top w:val="none" w:sz="0" w:space="0" w:color="auto"/>
            <w:left w:val="none" w:sz="0" w:space="0" w:color="auto"/>
            <w:bottom w:val="none" w:sz="0" w:space="0" w:color="auto"/>
            <w:right w:val="none" w:sz="0" w:space="0" w:color="auto"/>
          </w:divBdr>
        </w:div>
      </w:divsChild>
    </w:div>
    <w:div w:id="212009705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7"/>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77787E6CA1E0469A1D3A2B62ABC0B5" ma:contentTypeVersion="14" ma:contentTypeDescription="Create a new document." ma:contentTypeScope="" ma:versionID="62dc34ea9bc3ebc2a81d3e30260de49e">
  <xsd:schema xmlns:xsd="http://www.w3.org/2001/XMLSchema" xmlns:xs="http://www.w3.org/2001/XMLSchema" xmlns:p="http://schemas.microsoft.com/office/2006/metadata/properties" xmlns:ns1="http://schemas.microsoft.com/sharepoint/v3" xmlns:ns2="034cb026-49f9-4152-a171-163aaaf6402b" xmlns:ns3="91fde63e-c9b7-4f87-ba4f-1cfd7dff8b8a" targetNamespace="http://schemas.microsoft.com/office/2006/metadata/properties" ma:root="true" ma:fieldsID="61a8a6cf2451e97c8bf94848040c72da" ns1:_="" ns2:_="" ns3:_="">
    <xsd:import namespace="http://schemas.microsoft.com/sharepoint/v3"/>
    <xsd:import namespace="034cb026-49f9-4152-a171-163aaaf6402b"/>
    <xsd:import namespace="91fde63e-c9b7-4f87-ba4f-1cfd7dff8b8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1:_ip_UnifiedCompliancePolicyProperties" minOccurs="0"/>
                <xsd:element ref="ns1:_ip_UnifiedCompliancePolicyUIActio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4cb026-49f9-4152-a171-163aaaf6402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fde63e-c9b7-4f87-ba4f-1cfd7dff8b8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034cb026-49f9-4152-a171-163aaaf6402b">
      <UserInfo>
        <DisplayName>Marko Tähnas</DisplayName>
        <AccountId>6</AccountId>
        <AccountType/>
      </UserInfo>
    </SharedWithUsers>
  </documentManagement>
</p:properties>
</file>

<file path=customXml/itemProps1.xml><?xml version="1.0" encoding="utf-8"?>
<ds:datastoreItem xmlns:ds="http://schemas.openxmlformats.org/officeDocument/2006/customXml" ds:itemID="{1AAD4B13-EBAD-4E44-914F-1F352755A6F9}"/>
</file>

<file path=customXml/itemProps2.xml><?xml version="1.0" encoding="utf-8"?>
<ds:datastoreItem xmlns:ds="http://schemas.openxmlformats.org/officeDocument/2006/customXml" ds:itemID="{47DD30CF-53F2-4060-8E05-A582440AF317}">
  <ds:schemaRefs>
    <ds:schemaRef ds:uri="http://schemas.microsoft.com/sharepoint/v3/contenttype/forms"/>
  </ds:schemaRefs>
</ds:datastoreItem>
</file>

<file path=customXml/itemProps3.xml><?xml version="1.0" encoding="utf-8"?>
<ds:datastoreItem xmlns:ds="http://schemas.openxmlformats.org/officeDocument/2006/customXml" ds:itemID="{6139824C-17CA-44CA-B204-9C17381A4CCF}">
  <ds:schemaRefs>
    <ds:schemaRef ds:uri="http://schemas.microsoft.com/office/2006/metadata/properties"/>
    <ds:schemaRef ds:uri="http://schemas.microsoft.com/office/infopath/2007/PartnerControls"/>
    <ds:schemaRef ds:uri="http://schemas.microsoft.com/sharepoint/v3"/>
    <ds:schemaRef ds:uri="034cb026-49f9-4152-a171-163aaaf6402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2600</Words>
  <Characters>15083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Aimi Mägi</dc:creator>
  <cp:keywords/>
  <dc:description/>
  <cp:lastModifiedBy>Evi Heide</cp:lastModifiedBy>
  <cp:revision>2</cp:revision>
  <dcterms:created xsi:type="dcterms:W3CDTF">2022-04-25T08:34:00Z</dcterms:created>
  <dcterms:modified xsi:type="dcterms:W3CDTF">2022-04-25T08:34:00Z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0x010100EA77787E6CA1E0469A1D3A2B62ABC0B5</vt:lpwstr>
  </property>
</Properties>
</file>