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F772C" w14:textId="30ECFA85" w:rsidR="005350B0" w:rsidRDefault="005350B0" w:rsidP="005350B0">
      <w:pPr>
        <w:pStyle w:val="Default"/>
        <w:spacing w:before="120"/>
        <w:jc w:val="center"/>
        <w:rPr>
          <w:b/>
          <w:bCs/>
        </w:rPr>
      </w:pPr>
      <w:r w:rsidRPr="00464B8A">
        <w:rPr>
          <w:b/>
          <w:bCs/>
        </w:rPr>
        <w:t xml:space="preserve">MEDITSIINISEADMETE EEST TASUMISE LEPING </w:t>
      </w:r>
      <w:r>
        <w:rPr>
          <w:b/>
          <w:bCs/>
        </w:rPr>
        <w:t>nr</w:t>
      </w:r>
      <w:r w:rsidRPr="00464B8A">
        <w:rPr>
          <w:b/>
          <w:bCs/>
        </w:rPr>
        <w:t xml:space="preserve"> </w:t>
      </w:r>
      <w:r w:rsidR="00AD3F4A">
        <w:rPr>
          <w:b/>
          <w:bCs/>
        </w:rPr>
        <w:t>6-2.7/</w:t>
      </w:r>
    </w:p>
    <w:p w14:paraId="365BAFE5" w14:textId="48DC9013" w:rsidR="005350B0" w:rsidRPr="00464B8A" w:rsidRDefault="005350B0" w:rsidP="005350B0">
      <w:pPr>
        <w:pStyle w:val="Default"/>
        <w:spacing w:before="240" w:after="120"/>
        <w:jc w:val="both"/>
      </w:pPr>
      <w:r w:rsidRPr="00B032C4">
        <w:rPr>
          <w:b/>
          <w:bCs/>
        </w:rPr>
        <w:t xml:space="preserve">Eesti Haigekassa </w:t>
      </w:r>
      <w:r w:rsidRPr="00B032C4">
        <w:t xml:space="preserve">(edaspidi </w:t>
      </w:r>
      <w:r w:rsidRPr="00B032C4">
        <w:rPr>
          <w:i/>
        </w:rPr>
        <w:t>haigekassa</w:t>
      </w:r>
      <w:r w:rsidRPr="00B032C4">
        <w:t xml:space="preserve">), mida esindab juhatuse esimees </w:t>
      </w:r>
      <w:r w:rsidR="002C22AC" w:rsidRPr="00B032C4">
        <w:t>Rain Laane</w:t>
      </w:r>
      <w:r w:rsidRPr="00B032C4">
        <w:t xml:space="preserve"> ja </w:t>
      </w:r>
      <w:r w:rsidR="00282AA3">
        <w:t>………………………..</w:t>
      </w:r>
      <w:r w:rsidR="002C22AC" w:rsidRPr="00B032C4">
        <w:t xml:space="preserve"> </w:t>
      </w:r>
      <w:r w:rsidRPr="00B032C4">
        <w:t xml:space="preserve">(edaspidi </w:t>
      </w:r>
      <w:r w:rsidRPr="00B032C4">
        <w:rPr>
          <w:i/>
        </w:rPr>
        <w:t>müüja</w:t>
      </w:r>
      <w:r w:rsidRPr="00B032C4">
        <w:t xml:space="preserve">), mida esindab </w:t>
      </w:r>
      <w:r w:rsidR="00282AA3">
        <w:t>(</w:t>
      </w:r>
      <w:r w:rsidRPr="00B032C4">
        <w:t>juhatuse liige</w:t>
      </w:r>
      <w:r w:rsidR="00282AA3">
        <w:t>?)</w:t>
      </w:r>
      <w:r w:rsidRPr="00B032C4">
        <w:t xml:space="preserve"> </w:t>
      </w:r>
      <w:r w:rsidR="00282AA3">
        <w:t>…………………</w:t>
      </w:r>
      <w:r w:rsidRPr="00B032C4">
        <w:t>, sõlmisid meditsiiniseadmete</w:t>
      </w:r>
      <w:r>
        <w:t xml:space="preserve"> eest tasumise </w:t>
      </w:r>
      <w:r w:rsidRPr="00464B8A">
        <w:t xml:space="preserve">lepingu (edaspidi </w:t>
      </w:r>
      <w:r w:rsidRPr="00337AE4">
        <w:rPr>
          <w:i/>
        </w:rPr>
        <w:t>leping</w:t>
      </w:r>
      <w:r w:rsidRPr="00464B8A">
        <w:t xml:space="preserve">) alljärgnevas: </w:t>
      </w:r>
    </w:p>
    <w:p w14:paraId="7677C705" w14:textId="77777777" w:rsidR="005350B0" w:rsidRPr="00F65260" w:rsidRDefault="005350B0" w:rsidP="005350B0">
      <w:pPr>
        <w:pStyle w:val="Default"/>
        <w:numPr>
          <w:ilvl w:val="0"/>
          <w:numId w:val="2"/>
        </w:numPr>
        <w:spacing w:before="120"/>
        <w:rPr>
          <w:b/>
        </w:rPr>
      </w:pPr>
      <w:r w:rsidRPr="00F65260">
        <w:rPr>
          <w:b/>
          <w:bCs/>
        </w:rPr>
        <w:t xml:space="preserve">Lepingu </w:t>
      </w:r>
      <w:r>
        <w:rPr>
          <w:b/>
          <w:bCs/>
        </w:rPr>
        <w:t xml:space="preserve">eesmärk ja </w:t>
      </w:r>
      <w:r w:rsidRPr="00F65260">
        <w:rPr>
          <w:b/>
          <w:bCs/>
        </w:rPr>
        <w:t xml:space="preserve">objekt </w:t>
      </w:r>
    </w:p>
    <w:p w14:paraId="6C1AFB0E" w14:textId="77777777" w:rsidR="005350B0" w:rsidRDefault="005350B0" w:rsidP="005350B0">
      <w:pPr>
        <w:pStyle w:val="Default"/>
        <w:numPr>
          <w:ilvl w:val="1"/>
          <w:numId w:val="2"/>
        </w:numPr>
        <w:spacing w:before="120"/>
        <w:ind w:left="431" w:hanging="431"/>
        <w:jc w:val="both"/>
      </w:pPr>
      <w:r>
        <w:t xml:space="preserve">Lepingu eesmärgiks on </w:t>
      </w:r>
      <w:r w:rsidRPr="00464B8A">
        <w:t xml:space="preserve">haigekassas kindlustatud isikutele (edaspidi </w:t>
      </w:r>
      <w:r w:rsidRPr="00A90F61">
        <w:rPr>
          <w:i/>
        </w:rPr>
        <w:t>kindlustatud isik</w:t>
      </w:r>
      <w:r w:rsidRPr="00464B8A">
        <w:t xml:space="preserve">) ja teise Euroopa Liidu liikmesriigi pädeva asutuse poolt väljaantud kehtivat vormikohast tõendit E112, E123, S2 või DA1 või Euroopa ravikindlustuskaarti või nimetatud kaardi asendussertifikaati omavatele isikutele (edaspidi </w:t>
      </w:r>
      <w:r w:rsidRPr="00A90F61">
        <w:rPr>
          <w:i/>
        </w:rPr>
        <w:t>EL liikmesriigis kindlustatud isik</w:t>
      </w:r>
      <w:r w:rsidRPr="00464B8A">
        <w:t>)</w:t>
      </w:r>
      <w:r>
        <w:t xml:space="preserve"> </w:t>
      </w:r>
      <w:r w:rsidRPr="00464B8A">
        <w:t>lepingus nimetatud meditsiiniseadme</w:t>
      </w:r>
      <w:r>
        <w:t>te</w:t>
      </w:r>
      <w:r w:rsidRPr="00464B8A">
        <w:t xml:space="preserve"> (edaspidi </w:t>
      </w:r>
      <w:r w:rsidRPr="001F1B35">
        <w:rPr>
          <w:i/>
        </w:rPr>
        <w:t>meditsiiniseade</w:t>
      </w:r>
      <w:r w:rsidRPr="00464B8A">
        <w:t xml:space="preserve">) </w:t>
      </w:r>
      <w:r>
        <w:t xml:space="preserve">müük </w:t>
      </w:r>
      <w:r w:rsidRPr="00464B8A">
        <w:t>meditsiiniseadme kaardi alusel õigusaktides ke</w:t>
      </w:r>
      <w:r>
        <w:t xml:space="preserve">htestatud tingimustel ja korras, kus </w:t>
      </w:r>
      <w:r w:rsidRPr="00464B8A">
        <w:t xml:space="preserve">haigekassa võtab nimetatud meditsiiniseadmete müügi eest tasu maksmise kohustuse üle õigusaktides kehtestatud tingimustel. </w:t>
      </w:r>
    </w:p>
    <w:p w14:paraId="621E4C2F" w14:textId="77777777" w:rsidR="005350B0" w:rsidRDefault="005350B0" w:rsidP="005350B0">
      <w:pPr>
        <w:pStyle w:val="Default"/>
        <w:numPr>
          <w:ilvl w:val="1"/>
          <w:numId w:val="2"/>
        </w:numPr>
        <w:spacing w:before="120"/>
        <w:ind w:left="431" w:hanging="431"/>
        <w:jc w:val="both"/>
      </w:pPr>
      <w:r>
        <w:t xml:space="preserve">Lepingu objektiks on </w:t>
      </w:r>
      <w:r w:rsidRPr="00464B8A">
        <w:t>ravikindlustuse seaduse § 48 lõike 4 alusel kehtestatud valdkonna eest vastutava ministri</w:t>
      </w:r>
      <w:r>
        <w:t xml:space="preserve"> </w:t>
      </w:r>
      <w:r w:rsidRPr="00464B8A">
        <w:t>määrusesse "Eesti Haigekassa meditsiiniseadmete loetelu ja meditsiiniseadmete loetellu kantud meditsiiniseadme eest tasu maksmise kohustuse ülevõtmise kord" (edaspidi</w:t>
      </w:r>
      <w:r>
        <w:t xml:space="preserve"> </w:t>
      </w:r>
      <w:r w:rsidRPr="001F1B35">
        <w:rPr>
          <w:i/>
        </w:rPr>
        <w:t>meditsiiniseadmete loetelu</w:t>
      </w:r>
      <w:r w:rsidRPr="00464B8A">
        <w:t xml:space="preserve">) kantud </w:t>
      </w:r>
      <w:r w:rsidRPr="00A90F61">
        <w:rPr>
          <w:b/>
        </w:rPr>
        <w:t>järgmiste meditsiiniseadmete müük</w:t>
      </w:r>
      <w:r>
        <w:t>:</w:t>
      </w:r>
    </w:p>
    <w:p w14:paraId="508FF46E" w14:textId="77777777" w:rsidR="00282AA3" w:rsidRDefault="00282AA3" w:rsidP="005350B0">
      <w:pPr>
        <w:pStyle w:val="Default"/>
        <w:numPr>
          <w:ilvl w:val="2"/>
          <w:numId w:val="2"/>
        </w:numPr>
        <w:spacing w:before="120"/>
        <w:jc w:val="both"/>
      </w:pPr>
    </w:p>
    <w:p w14:paraId="0280532A" w14:textId="77777777" w:rsidR="005350B0" w:rsidRDefault="005350B0" w:rsidP="005350B0">
      <w:pPr>
        <w:pStyle w:val="Default"/>
        <w:numPr>
          <w:ilvl w:val="2"/>
          <w:numId w:val="2"/>
        </w:numPr>
        <w:spacing w:before="120"/>
        <w:jc w:val="both"/>
      </w:pPr>
      <w:r>
        <w:t>___</w:t>
      </w:r>
      <w:r w:rsidRPr="00464B8A">
        <w:t>.</w:t>
      </w:r>
    </w:p>
    <w:p w14:paraId="1003297C" w14:textId="1BC3E3A3" w:rsidR="005350B0" w:rsidRPr="00E025E4" w:rsidRDefault="005350B0" w:rsidP="005350B0">
      <w:pPr>
        <w:pStyle w:val="Default"/>
        <w:spacing w:before="120"/>
        <w:jc w:val="both"/>
      </w:pPr>
      <w:r w:rsidRPr="00E025E4">
        <w:t>1.3</w:t>
      </w:r>
      <w:r w:rsidR="00FD7BDA">
        <w:t>.</w:t>
      </w:r>
      <w:r w:rsidRPr="00E025E4">
        <w:t xml:space="preserve"> Lepingus kasutatakse mõistet „meditsiiniseade“</w:t>
      </w:r>
      <w:r>
        <w:t xml:space="preserve"> ravikindlustuse seaduse tähenduses</w:t>
      </w:r>
      <w:r w:rsidRPr="00E025E4">
        <w:t xml:space="preserve"> ja „tellimusmeditsiiniseade“ meditsiiniseadme seaduse tähenduses koos lepingus kokkulepitavate täpsustustega</w:t>
      </w:r>
      <w:r w:rsidRPr="001D3773">
        <w:t xml:space="preserve">. Tellimusmeditsiiniseade käesoleva lepingu tähenduses ei </w:t>
      </w:r>
      <w:r w:rsidRPr="009D241D">
        <w:t>ole</w:t>
      </w:r>
      <w:r>
        <w:t xml:space="preserve"> masstootmises valmistatud seade,  mida müüja kohandab vastavalt kindlustatud isiku vajadustele. </w:t>
      </w:r>
    </w:p>
    <w:p w14:paraId="645B2881" w14:textId="77777777" w:rsidR="005350B0" w:rsidRPr="00E025E4" w:rsidRDefault="005350B0" w:rsidP="005350B0">
      <w:pPr>
        <w:pStyle w:val="Default"/>
        <w:numPr>
          <w:ilvl w:val="0"/>
          <w:numId w:val="2"/>
        </w:numPr>
        <w:spacing w:before="360"/>
        <w:ind w:left="357" w:hanging="357"/>
        <w:rPr>
          <w:b/>
        </w:rPr>
      </w:pPr>
      <w:r w:rsidRPr="00E025E4">
        <w:rPr>
          <w:b/>
        </w:rPr>
        <w:t>Lepingu kehtivus</w:t>
      </w:r>
    </w:p>
    <w:p w14:paraId="182DBF06" w14:textId="28875B5A" w:rsidR="005350B0" w:rsidRPr="00282AA3" w:rsidRDefault="005350B0" w:rsidP="005350B0">
      <w:pPr>
        <w:pStyle w:val="Default"/>
        <w:spacing w:before="120"/>
        <w:ind w:firstLine="357"/>
        <w:rPr>
          <w:color w:val="auto"/>
        </w:rPr>
      </w:pPr>
      <w:r w:rsidRPr="00282AA3">
        <w:rPr>
          <w:color w:val="auto"/>
        </w:rPr>
        <w:t xml:space="preserve">Leping jõustub </w:t>
      </w:r>
      <w:r w:rsidR="00282AA3" w:rsidRPr="00282AA3">
        <w:rPr>
          <w:color w:val="auto"/>
        </w:rPr>
        <w:t>allkirjastamisel</w:t>
      </w:r>
      <w:r w:rsidRPr="00282AA3">
        <w:rPr>
          <w:color w:val="auto"/>
        </w:rPr>
        <w:t xml:space="preserve"> ja kehtib kuni </w:t>
      </w:r>
      <w:r w:rsidR="00062AD1" w:rsidRPr="00282AA3">
        <w:rPr>
          <w:color w:val="auto"/>
        </w:rPr>
        <w:t>30.04.2022</w:t>
      </w:r>
      <w:r w:rsidRPr="00282AA3">
        <w:rPr>
          <w:color w:val="auto"/>
        </w:rPr>
        <w:t>. a.</w:t>
      </w:r>
      <w:r w:rsidR="004F4963" w:rsidRPr="00282AA3">
        <w:rPr>
          <w:color w:val="auto"/>
        </w:rPr>
        <w:t xml:space="preserve">   </w:t>
      </w:r>
    </w:p>
    <w:p w14:paraId="2E05FAB5" w14:textId="77777777" w:rsidR="005350B0" w:rsidRDefault="005350B0" w:rsidP="005350B0">
      <w:pPr>
        <w:pStyle w:val="Default"/>
        <w:numPr>
          <w:ilvl w:val="0"/>
          <w:numId w:val="2"/>
        </w:numPr>
        <w:spacing w:before="360"/>
        <w:ind w:left="357" w:hanging="357"/>
        <w:rPr>
          <w:b/>
        </w:rPr>
      </w:pPr>
      <w:r>
        <w:rPr>
          <w:b/>
        </w:rPr>
        <w:t>Lepingu hind ja tasumine</w:t>
      </w:r>
    </w:p>
    <w:p w14:paraId="366FCE11" w14:textId="77777777" w:rsidR="005350B0" w:rsidRPr="00556A25" w:rsidRDefault="005350B0" w:rsidP="005350B0">
      <w:pPr>
        <w:pStyle w:val="Default"/>
        <w:numPr>
          <w:ilvl w:val="1"/>
          <w:numId w:val="2"/>
        </w:numPr>
        <w:spacing w:before="120"/>
        <w:jc w:val="both"/>
        <w:rPr>
          <w:color w:val="0D0D0D" w:themeColor="text1" w:themeTint="F2"/>
        </w:rPr>
      </w:pPr>
      <w:r>
        <w:t>Müüja müüb</w:t>
      </w:r>
      <w:r w:rsidRPr="00464B8A">
        <w:t xml:space="preserve"> kindlustatud isikutele ja teises Euroopa Liidu liikmesriigis kindlustatud isikutele lepingus nimetatud meditsiiniseadmeid</w:t>
      </w:r>
      <w:r>
        <w:t>, lähtudes</w:t>
      </w:r>
      <w:r w:rsidRPr="00464B8A">
        <w:t xml:space="preserve"> </w:t>
      </w:r>
      <w:r w:rsidRPr="00556A25">
        <w:rPr>
          <w:b/>
        </w:rPr>
        <w:t>meditsiiniseadmete loetelus kehtestatud piirhindadest</w:t>
      </w:r>
      <w:r w:rsidRPr="00464B8A">
        <w:t xml:space="preserve"> ja tingimuste</w:t>
      </w:r>
      <w:r>
        <w:t>st kogu lepingu kehtivuse jooksul.</w:t>
      </w:r>
    </w:p>
    <w:p w14:paraId="7A41339F" w14:textId="77777777" w:rsidR="005350B0" w:rsidRPr="00556A25" w:rsidRDefault="005350B0" w:rsidP="005350B0">
      <w:pPr>
        <w:pStyle w:val="Default"/>
        <w:numPr>
          <w:ilvl w:val="1"/>
          <w:numId w:val="2"/>
        </w:numPr>
        <w:spacing w:before="120"/>
        <w:jc w:val="both"/>
        <w:rPr>
          <w:color w:val="0D0D0D" w:themeColor="text1" w:themeTint="F2"/>
        </w:rPr>
      </w:pPr>
      <w:r w:rsidRPr="00556A25">
        <w:t>Müüja kannab meditsiiniseadme väljastamise kohta ravimiseaduse § 81 lõike 2 alusel kehtestatud Vabariigi Valitsuse määruses toodud andmed retseptikeskusesse. Andmed tuleb retseptikeskusesse kanda meditsiiniseadme väljastamise ajal või viivitamata pärast meditsiiniseadme väljastamist juhul, kui retseptikeskust ei ole võimalik meditsiiniseadme väljastamise ajal kasutada.</w:t>
      </w:r>
      <w:r w:rsidRPr="00556A25" w:rsidDel="00F05561">
        <w:rPr>
          <w:color w:val="0D0D0D" w:themeColor="text1" w:themeTint="F2"/>
        </w:rPr>
        <w:t xml:space="preserve"> </w:t>
      </w:r>
    </w:p>
    <w:p w14:paraId="3266459C" w14:textId="77777777" w:rsidR="005350B0" w:rsidRPr="00556A25" w:rsidRDefault="005350B0" w:rsidP="005350B0">
      <w:pPr>
        <w:pStyle w:val="ListParagraph"/>
        <w:numPr>
          <w:ilvl w:val="1"/>
          <w:numId w:val="2"/>
        </w:numPr>
        <w:spacing w:before="120" w:after="0"/>
        <w:rPr>
          <w:rFonts w:ascii="Times New Roman" w:hAnsi="Times New Roman" w:cs="Times New Roman"/>
          <w:color w:val="0D0D0D" w:themeColor="text1" w:themeTint="F2"/>
          <w:sz w:val="24"/>
          <w:szCs w:val="24"/>
        </w:rPr>
      </w:pPr>
      <w:r w:rsidRPr="00556A25">
        <w:rPr>
          <w:rFonts w:ascii="Times New Roman" w:hAnsi="Times New Roman" w:cs="Times New Roman"/>
          <w:sz w:val="24"/>
          <w:szCs w:val="24"/>
        </w:rPr>
        <w:t xml:space="preserve">Müüja edastab haigekassale </w:t>
      </w:r>
      <w:r w:rsidRPr="00556A25">
        <w:rPr>
          <w:rFonts w:ascii="Times New Roman" w:hAnsi="Times New Roman" w:cs="Times New Roman"/>
          <w:b/>
          <w:sz w:val="24"/>
          <w:szCs w:val="24"/>
        </w:rPr>
        <w:t>koondarve(d)</w:t>
      </w:r>
      <w:r w:rsidRPr="00556A25">
        <w:rPr>
          <w:rFonts w:ascii="Times New Roman" w:hAnsi="Times New Roman" w:cs="Times New Roman"/>
          <w:sz w:val="24"/>
          <w:szCs w:val="24"/>
        </w:rPr>
        <w:t xml:space="preserve"> retseptikeskuse kaudu kalendrikuus soodustusega müüdud meditsiiniseadmete eest tasumiseks järgmise kalendrikuu 7. päevaks. </w:t>
      </w:r>
    </w:p>
    <w:p w14:paraId="18894C6A" w14:textId="77777777" w:rsidR="005350B0" w:rsidRDefault="005350B0" w:rsidP="005350B0">
      <w:pPr>
        <w:pStyle w:val="Default"/>
        <w:numPr>
          <w:ilvl w:val="1"/>
          <w:numId w:val="2"/>
        </w:numPr>
        <w:spacing w:before="120"/>
        <w:ind w:left="431" w:hanging="431"/>
        <w:jc w:val="both"/>
      </w:pPr>
      <w:r>
        <w:t xml:space="preserve">Haigekassa </w:t>
      </w:r>
      <w:r w:rsidRPr="00464B8A">
        <w:t>tasu</w:t>
      </w:r>
      <w:r>
        <w:t>b</w:t>
      </w:r>
      <w:r w:rsidRPr="00464B8A">
        <w:t xml:space="preserve"> </w:t>
      </w:r>
      <w:r w:rsidRPr="00A97C59">
        <w:t>koondarve 31</w:t>
      </w:r>
      <w:r>
        <w:t xml:space="preserve"> päeva jooksul arvates koondarve </w:t>
      </w:r>
      <w:r w:rsidRPr="00464B8A">
        <w:t>retseptikeskuse kaudu laeku</w:t>
      </w:r>
      <w:r>
        <w:t>mise päevast</w:t>
      </w:r>
      <w:r w:rsidRPr="00464B8A">
        <w:t xml:space="preserve">. </w:t>
      </w:r>
    </w:p>
    <w:p w14:paraId="664530B5" w14:textId="5E9C7A7D" w:rsidR="005350B0" w:rsidRPr="00464B8A" w:rsidRDefault="005350B0" w:rsidP="005350B0">
      <w:pPr>
        <w:pStyle w:val="Default"/>
        <w:numPr>
          <w:ilvl w:val="1"/>
          <w:numId w:val="2"/>
        </w:numPr>
        <w:spacing w:before="120"/>
        <w:ind w:left="431" w:hanging="431"/>
        <w:jc w:val="both"/>
      </w:pPr>
      <w:r>
        <w:t xml:space="preserve">Haigekassa teavitab </w:t>
      </w:r>
      <w:r w:rsidRPr="00464B8A">
        <w:t>müüjat kirjalikult kindlustatud isikult või teises Euroopa Liidu liikmesriigis kindlustatud isikult tasu maksmise kohustuse ülevõtmisest keeldumisest</w:t>
      </w:r>
      <w:r w:rsidR="00A97C59">
        <w:t xml:space="preserve"> 30</w:t>
      </w:r>
      <w:r w:rsidRPr="00464B8A">
        <w:t xml:space="preserve">  päeva jooksul koondarve saamisest</w:t>
      </w:r>
      <w:r>
        <w:t xml:space="preserve"> arvates juhul, kui</w:t>
      </w:r>
      <w:r w:rsidRPr="00464B8A">
        <w:t xml:space="preserve"> müüja on meditsiiniseadme müümisel rikkunud õigusaktides ke</w:t>
      </w:r>
      <w:r>
        <w:t xml:space="preserve">htestatud tingimusi või lepingu </w:t>
      </w:r>
      <w:r w:rsidRPr="00464B8A">
        <w:t>tingimusi</w:t>
      </w:r>
      <w:r>
        <w:t>.</w:t>
      </w:r>
    </w:p>
    <w:p w14:paraId="076A846C" w14:textId="5BAE240D" w:rsidR="005350B0" w:rsidRDefault="005350B0" w:rsidP="005350B0">
      <w:pPr>
        <w:pStyle w:val="Default"/>
        <w:numPr>
          <w:ilvl w:val="1"/>
          <w:numId w:val="2"/>
        </w:numPr>
        <w:spacing w:before="120"/>
        <w:ind w:left="431" w:hanging="431"/>
        <w:jc w:val="both"/>
      </w:pPr>
      <w:r>
        <w:lastRenderedPageBreak/>
        <w:t xml:space="preserve">Kui müüja avastab enda tehtud vea, mille tõttu on haigekassa kas saanud ebaõigete andmetega arve või juba tasunud </w:t>
      </w:r>
      <w:r w:rsidRPr="00A11CFD">
        <w:t xml:space="preserve">ebaõigete andmetega arve alusel </w:t>
      </w:r>
      <w:r>
        <w:t>suurema summa, kui oleks pidanud tasuma, võtab müüja kontaktisik ühendust haigekassa kontak</w:t>
      </w:r>
      <w:r w:rsidR="00E77FF3">
        <w:t>t</w:t>
      </w:r>
      <w:r>
        <w:t>isikuga ja lepib kokku vea parandamises.</w:t>
      </w:r>
    </w:p>
    <w:p w14:paraId="1C66CF98" w14:textId="77777777" w:rsidR="005350B0" w:rsidRPr="00A11CFD" w:rsidRDefault="005350B0" w:rsidP="005350B0">
      <w:pPr>
        <w:pStyle w:val="Default"/>
        <w:numPr>
          <w:ilvl w:val="1"/>
          <w:numId w:val="2"/>
        </w:numPr>
        <w:spacing w:before="120"/>
        <w:ind w:left="431" w:hanging="431"/>
        <w:jc w:val="both"/>
      </w:pPr>
      <w:r w:rsidRPr="00A11CFD">
        <w:t xml:space="preserve">Kui haigekassa </w:t>
      </w:r>
      <w:r>
        <w:t xml:space="preserve">avastab ebaõiged andmed pärast koondarve tasumist </w:t>
      </w:r>
      <w:r w:rsidRPr="00A11CFD">
        <w:t xml:space="preserve">ja esitab müüjale </w:t>
      </w:r>
      <w:r>
        <w:t>nõudeavalduse</w:t>
      </w:r>
      <w:r w:rsidRPr="00A11CFD">
        <w:t xml:space="preserve"> enamtasutud summa tagastamiseks, on haigekassal õigus:</w:t>
      </w:r>
    </w:p>
    <w:p w14:paraId="2F36C214" w14:textId="77777777" w:rsidR="005350B0" w:rsidRDefault="005350B0" w:rsidP="005350B0">
      <w:pPr>
        <w:pStyle w:val="Default"/>
        <w:numPr>
          <w:ilvl w:val="2"/>
          <w:numId w:val="2"/>
        </w:numPr>
        <w:spacing w:before="120"/>
        <w:ind w:left="505" w:hanging="505"/>
        <w:jc w:val="both"/>
      </w:pPr>
      <w:r w:rsidRPr="00464B8A">
        <w:t xml:space="preserve">nõuda </w:t>
      </w:r>
      <w:r>
        <w:t xml:space="preserve">müüjalt </w:t>
      </w:r>
      <w:r w:rsidRPr="00464B8A">
        <w:t xml:space="preserve">tagasi ebaõigesti või põhjendamatult väljamakstud summa või pidada ebaõigesti või põhjendamatult väljamakstud summa kinni järgmiste perioodide maksetest; </w:t>
      </w:r>
    </w:p>
    <w:p w14:paraId="62C03428" w14:textId="77777777" w:rsidR="005350B0" w:rsidRPr="00464B8A" w:rsidRDefault="005350B0" w:rsidP="005350B0">
      <w:pPr>
        <w:pStyle w:val="Default"/>
        <w:numPr>
          <w:ilvl w:val="2"/>
          <w:numId w:val="2"/>
        </w:numPr>
        <w:spacing w:before="120"/>
        <w:ind w:left="505" w:hanging="505"/>
        <w:jc w:val="both"/>
      </w:pPr>
      <w:r w:rsidRPr="00E60967">
        <w:t>nõuda müüjalt viivist 0,05% enamtasutud summast iga tasumisele järgnenud päeva eest</w:t>
      </w:r>
      <w:r>
        <w:t xml:space="preserve"> kuni enamtasutud summa haigekassale tagastamiseni.</w:t>
      </w:r>
    </w:p>
    <w:p w14:paraId="029DD9E5" w14:textId="77777777" w:rsidR="005350B0" w:rsidRPr="00F65260" w:rsidRDefault="005350B0" w:rsidP="005350B0">
      <w:pPr>
        <w:pStyle w:val="Default"/>
        <w:numPr>
          <w:ilvl w:val="1"/>
          <w:numId w:val="2"/>
        </w:numPr>
        <w:spacing w:before="120"/>
        <w:ind w:left="431" w:hanging="431"/>
        <w:jc w:val="both"/>
      </w:pPr>
      <w:r>
        <w:t xml:space="preserve">Müüjal on õigus </w:t>
      </w:r>
      <w:r w:rsidRPr="00464B8A">
        <w:t>nõuda haigekassalt lepingu alusel esitatud koondarve tähtaegselt tasumata jätmise korral viivist 0,05% tasumata summast iga viivitatud päeva eest.</w:t>
      </w:r>
    </w:p>
    <w:p w14:paraId="7CBCE73A" w14:textId="77777777" w:rsidR="005350B0" w:rsidRDefault="005350B0" w:rsidP="005350B0">
      <w:pPr>
        <w:pStyle w:val="Default"/>
        <w:numPr>
          <w:ilvl w:val="0"/>
          <w:numId w:val="2"/>
        </w:numPr>
        <w:spacing w:before="360"/>
        <w:ind w:left="357" w:hanging="357"/>
        <w:rPr>
          <w:b/>
        </w:rPr>
      </w:pPr>
      <w:r>
        <w:rPr>
          <w:b/>
        </w:rPr>
        <w:t>Lepingu täitmine</w:t>
      </w:r>
    </w:p>
    <w:p w14:paraId="75FF8F62" w14:textId="77777777" w:rsidR="005350B0" w:rsidRDefault="005350B0" w:rsidP="005350B0">
      <w:pPr>
        <w:pStyle w:val="Default"/>
        <w:numPr>
          <w:ilvl w:val="1"/>
          <w:numId w:val="2"/>
        </w:numPr>
        <w:spacing w:before="120"/>
        <w:ind w:left="431" w:hanging="431"/>
        <w:jc w:val="both"/>
      </w:pPr>
      <w:r>
        <w:t>Müüja tagab</w:t>
      </w:r>
      <w:r w:rsidRPr="00464B8A">
        <w:t xml:space="preserve"> meditsiiniseadmete müügiloleku kogu lepingu kehtivuse jooksul ja meditsiiniseadme puudumise korral han</w:t>
      </w:r>
      <w:r>
        <w:t>gib</w:t>
      </w:r>
      <w:r w:rsidRPr="00464B8A">
        <w:t xml:space="preserve"> selle mõistliku aja jooksul, v.a juhul, kui meditsiiniseadme tootja volitatud esindaja tõendab, et see meditsiinis</w:t>
      </w:r>
      <w:r>
        <w:t xml:space="preserve">eade ei ole Eestis kättesaadav. </w:t>
      </w:r>
    </w:p>
    <w:p w14:paraId="682CA859" w14:textId="77777777" w:rsidR="005350B0" w:rsidRDefault="005350B0" w:rsidP="005350B0">
      <w:pPr>
        <w:pStyle w:val="Default"/>
        <w:numPr>
          <w:ilvl w:val="1"/>
          <w:numId w:val="2"/>
        </w:numPr>
        <w:spacing w:before="120"/>
        <w:ind w:left="431" w:hanging="431"/>
        <w:jc w:val="both"/>
      </w:pPr>
      <w:r>
        <w:t xml:space="preserve">Müüja annab </w:t>
      </w:r>
      <w:r w:rsidRPr="00464B8A">
        <w:t>kindlustatud isikutele ja teises Euroopa Liidu liikmesriigis kindlustatud isikutele teavet meditsiiniseadme</w:t>
      </w:r>
      <w:r>
        <w:t>te kehtivate piirhindade kohta. Müüja avalikustab oma kodulehel (selle olemasolul) meditsiiniseadmete loetelus olevate tema poolt müüdavate meditsiiniseadmete koodid (vt punkt 4.3.), nimetused, jaemüügihinnad ja haigekassa poolt ülevõetava tasu maksmise kohustuse piirmäärad.</w:t>
      </w:r>
    </w:p>
    <w:p w14:paraId="14434104" w14:textId="23D0A001" w:rsidR="005350B0" w:rsidRPr="00333F39" w:rsidRDefault="005350B0" w:rsidP="005350B0">
      <w:pPr>
        <w:pStyle w:val="Default"/>
        <w:numPr>
          <w:ilvl w:val="1"/>
          <w:numId w:val="2"/>
        </w:numPr>
        <w:spacing w:before="120"/>
        <w:jc w:val="both"/>
        <w:rPr>
          <w:b/>
        </w:rPr>
      </w:pPr>
      <w:r w:rsidRPr="00333F39">
        <w:t xml:space="preserve">Müüja annab meditsiiniseadmed, sh tellimusmeditsiiniseadmed ostjale üle üleandmis-vastuvõtmisdokumendiga, milles sisalduvad vähemalt järgmised andmed: kindlustatud isiku nimi, kellele meditsiiniseade on välja kirjutatud, ja meditsiiniseadme müümise kuupäev, meditsiiniseadme nimetus ja meditsiiniseadmete loetelu kood või muu müüdud meditsiiniseadet üheselt tuvastada võimaldav kood, meditsiiniseadme jaemüügihind ja eraldi kindlustatud isiku makstav hind ja haigekassa makstav hind. </w:t>
      </w:r>
      <w:r w:rsidRPr="00333F39">
        <w:rPr>
          <w:b/>
        </w:rPr>
        <w:t>Kindlustatud isik või ostja kinnitab käesoleva punkti esimeses lauses nimetatud dokumendil meditsiiniseadme, sh tellimusmeditsiiniseadme kättesaamist</w:t>
      </w:r>
      <w:r w:rsidR="003B56CC" w:rsidRPr="00333F39">
        <w:rPr>
          <w:b/>
        </w:rPr>
        <w:t xml:space="preserve"> allkirja ja kuupäevaga</w:t>
      </w:r>
      <w:r w:rsidRPr="00333F39">
        <w:rPr>
          <w:b/>
        </w:rPr>
        <w:t>.</w:t>
      </w:r>
    </w:p>
    <w:p w14:paraId="0270D47B" w14:textId="6BDE5B63" w:rsidR="00EA5899" w:rsidRDefault="005350B0" w:rsidP="005350B0">
      <w:pPr>
        <w:pStyle w:val="Default"/>
        <w:spacing w:before="120"/>
        <w:ind w:left="360"/>
        <w:jc w:val="both"/>
      </w:pPr>
      <w:r>
        <w:t xml:space="preserve">Tellimusmeditsiiniseadmete tellimuse vastuvõtmisel koostab müüja kinnituskirja või muu dokumendi, milles sisalduvad vähemalt järgmised andmed: tellimuse vastuvõtmise kuupäev, meditsiiniseadme kaardi number, kindlustatud isiku nimi, valmistatava meditsiiniseadme nimetus koos mõõtudega ning müüja põhjendus, millest on tingitud vajadus meditsiiniseadme valmistamiseks. Tellimuse vastuvõtmist kinnitavad allkirja ja kuupäevaga tellimuse vastuvõtnud isik ja kindlustatud isik või ostja. </w:t>
      </w:r>
    </w:p>
    <w:p w14:paraId="7321F265" w14:textId="2CD57924" w:rsidR="005350B0" w:rsidRPr="00C306B5" w:rsidRDefault="005350B0" w:rsidP="00EA5899">
      <w:pPr>
        <w:pStyle w:val="Default"/>
        <w:numPr>
          <w:ilvl w:val="1"/>
          <w:numId w:val="2"/>
        </w:numPr>
        <w:spacing w:before="120"/>
        <w:jc w:val="both"/>
      </w:pPr>
      <w:r w:rsidRPr="00C306B5">
        <w:t>Meditsiiniseadme jaemüügihind on meditsiiniseadme lõplik müügihind tarbijale, mis kujuneb meditsiiniseadme hulgi-</w:t>
      </w:r>
      <w:r>
        <w:t xml:space="preserve"> </w:t>
      </w:r>
      <w:r w:rsidRPr="00C306B5">
        <w:t>ja jaemüügi juurdehindluste ja käibemaksu rakendamise ning hulgi-</w:t>
      </w:r>
      <w:r>
        <w:t xml:space="preserve"> </w:t>
      </w:r>
      <w:r w:rsidRPr="00C306B5">
        <w:t>või jaemüüja tehtavate soodustuste mahaarvamise järel.</w:t>
      </w:r>
    </w:p>
    <w:p w14:paraId="785CF284" w14:textId="2FE9ED48" w:rsidR="005350B0" w:rsidRDefault="005350B0" w:rsidP="005350B0">
      <w:pPr>
        <w:pStyle w:val="Default"/>
        <w:numPr>
          <w:ilvl w:val="1"/>
          <w:numId w:val="2"/>
        </w:numPr>
        <w:spacing w:before="120"/>
        <w:ind w:left="431" w:hanging="431"/>
        <w:jc w:val="both"/>
      </w:pPr>
      <w:r>
        <w:t>Müü</w:t>
      </w:r>
      <w:r w:rsidRPr="00464B8A">
        <w:t>ja esita</w:t>
      </w:r>
      <w:r>
        <w:t>b</w:t>
      </w:r>
      <w:r w:rsidRPr="00464B8A">
        <w:t xml:space="preserve"> haigekassa n</w:t>
      </w:r>
      <w:r>
        <w:t>õudmisel punktis 4.3 loetletud dokumendid</w:t>
      </w:r>
      <w:r w:rsidR="00F8219A">
        <w:t xml:space="preserve"> ja</w:t>
      </w:r>
      <w:r>
        <w:t xml:space="preserve"> </w:t>
      </w:r>
      <w:r w:rsidRPr="00FE440D">
        <w:t>ostjate poolt meditsiiniseadmete eest tasumist tõendavad dokumendid</w:t>
      </w:r>
      <w:r>
        <w:t xml:space="preserve"> </w:t>
      </w:r>
      <w:r w:rsidRPr="00464B8A">
        <w:t>haige</w:t>
      </w:r>
      <w:r>
        <w:t>kassale kontrollimiseks 3 päeva jooksul nõudeavalduse saamisest arvates.</w:t>
      </w:r>
    </w:p>
    <w:p w14:paraId="20D0AC77" w14:textId="77777777" w:rsidR="005350B0" w:rsidRDefault="005350B0" w:rsidP="005350B0">
      <w:pPr>
        <w:pStyle w:val="Default"/>
        <w:numPr>
          <w:ilvl w:val="1"/>
          <w:numId w:val="2"/>
        </w:numPr>
        <w:spacing w:before="120"/>
        <w:ind w:left="431" w:hanging="431"/>
        <w:jc w:val="both"/>
      </w:pPr>
      <w:r>
        <w:t>Müüja informeerib</w:t>
      </w:r>
      <w:r w:rsidRPr="00464B8A">
        <w:t xml:space="preserve"> haigekassat </w:t>
      </w:r>
      <w:r>
        <w:t>müüja</w:t>
      </w:r>
      <w:r w:rsidRPr="00464B8A">
        <w:t xml:space="preserve"> </w:t>
      </w:r>
      <w:r>
        <w:t xml:space="preserve">tegevuse </w:t>
      </w:r>
      <w:r w:rsidRPr="00464B8A">
        <w:t xml:space="preserve">ajutisest </w:t>
      </w:r>
      <w:r>
        <w:t>katkestamisest pikemaks perioodiks kui üks kuu</w:t>
      </w:r>
      <w:r w:rsidRPr="00464B8A">
        <w:t xml:space="preserve"> või </w:t>
      </w:r>
      <w:r>
        <w:t xml:space="preserve">müüja </w:t>
      </w:r>
      <w:r w:rsidRPr="00464B8A">
        <w:t>tegevu</w:t>
      </w:r>
      <w:r>
        <w:t>se lõpetamisest kaks kuud ette.</w:t>
      </w:r>
    </w:p>
    <w:p w14:paraId="0075041C" w14:textId="29A54FEF" w:rsidR="005350B0" w:rsidRDefault="005350B0" w:rsidP="005350B0">
      <w:pPr>
        <w:pStyle w:val="Default"/>
        <w:numPr>
          <w:ilvl w:val="1"/>
          <w:numId w:val="2"/>
        </w:numPr>
        <w:spacing w:before="120"/>
        <w:ind w:left="431" w:hanging="431"/>
        <w:jc w:val="both"/>
      </w:pPr>
      <w:r w:rsidRPr="00CD2566">
        <w:lastRenderedPageBreak/>
        <w:t xml:space="preserve">Haigekassal on õigus kontrollida müüdud meditsiiniseadmete väljastamise põhjendatust ja õigsust 3 kalendriaasta jooksul </w:t>
      </w:r>
      <w:r>
        <w:t xml:space="preserve">arvates </w:t>
      </w:r>
      <w:r w:rsidRPr="00CD2566">
        <w:t xml:space="preserve">meditsiiniseadme </w:t>
      </w:r>
      <w:r>
        <w:t xml:space="preserve">retseptikeskuses kajastuvast müügipäevast </w:t>
      </w:r>
      <w:r w:rsidRPr="00CD2566">
        <w:t xml:space="preserve">ning esitada rikkumise korral müüjale nõudeid. </w:t>
      </w:r>
    </w:p>
    <w:p w14:paraId="7ADE6844" w14:textId="77777777" w:rsidR="004C564E" w:rsidRPr="00333F39" w:rsidRDefault="004C564E" w:rsidP="004C564E">
      <w:pPr>
        <w:pStyle w:val="Default"/>
        <w:numPr>
          <w:ilvl w:val="1"/>
          <w:numId w:val="2"/>
        </w:numPr>
        <w:spacing w:before="120"/>
        <w:ind w:left="431" w:hanging="431"/>
        <w:jc w:val="both"/>
      </w:pPr>
      <w:r w:rsidRPr="00333F39">
        <w:t>Müüja esitab haigekassale tema ettevõttes haigekassa hüvitatavate meditsiiniseadmete müüki ja väljastamist kirjeldava sisekorra (protseduur, juhend, eeskiri vmt) ja selle rakendamiseks kasutatava infosüsteemi kirjelduse kahe kuu jooksul lepingu sõlmimisest arvates. Nimetatud sisekorra ja infosüsteemi muutmisel esitab müüja muudetud versioonid haigekassale 30 päeva jooksul nende muutmisest arvates.</w:t>
      </w:r>
    </w:p>
    <w:p w14:paraId="242B6676" w14:textId="77777777" w:rsidR="005350B0" w:rsidRPr="00333F39" w:rsidRDefault="005350B0" w:rsidP="005350B0">
      <w:pPr>
        <w:pStyle w:val="Default"/>
        <w:numPr>
          <w:ilvl w:val="0"/>
          <w:numId w:val="2"/>
        </w:numPr>
        <w:spacing w:before="360"/>
        <w:ind w:left="357" w:hanging="357"/>
        <w:rPr>
          <w:b/>
        </w:rPr>
      </w:pPr>
      <w:r w:rsidRPr="00333F39">
        <w:rPr>
          <w:b/>
          <w:bCs/>
        </w:rPr>
        <w:t>Lepingu muutmine ja ülesütlemine</w:t>
      </w:r>
    </w:p>
    <w:p w14:paraId="300690DD" w14:textId="77777777" w:rsidR="005350B0" w:rsidRPr="00333F39" w:rsidRDefault="005350B0" w:rsidP="005350B0">
      <w:pPr>
        <w:pStyle w:val="Default"/>
        <w:numPr>
          <w:ilvl w:val="1"/>
          <w:numId w:val="2"/>
        </w:numPr>
        <w:spacing w:before="120"/>
        <w:ind w:left="431" w:hanging="431"/>
        <w:jc w:val="both"/>
      </w:pPr>
      <w:r w:rsidRPr="00333F39">
        <w:t xml:space="preserve">Lepingu muudatused vormistatakse kirjalikult. </w:t>
      </w:r>
    </w:p>
    <w:p w14:paraId="06F04505" w14:textId="779BF224" w:rsidR="005350B0" w:rsidRPr="00333F39" w:rsidRDefault="005350B0" w:rsidP="005350B0">
      <w:pPr>
        <w:pStyle w:val="Default"/>
        <w:numPr>
          <w:ilvl w:val="1"/>
          <w:numId w:val="2"/>
        </w:numPr>
        <w:spacing w:before="120"/>
        <w:ind w:left="431" w:hanging="431"/>
        <w:jc w:val="both"/>
      </w:pPr>
      <w:r w:rsidRPr="00333F39">
        <w:t xml:space="preserve">Lepingupoolel on õigus leping igal ajal üles öelda, teatades sellest teisele lepingupoolele kirjalikult </w:t>
      </w:r>
      <w:r w:rsidR="003B56CC" w:rsidRPr="00333F39">
        <w:t xml:space="preserve">ette </w:t>
      </w:r>
      <w:r w:rsidRPr="00333F39">
        <w:t xml:space="preserve">vähemalt üks kuu. </w:t>
      </w:r>
    </w:p>
    <w:p w14:paraId="4A947AAA" w14:textId="77777777" w:rsidR="005350B0" w:rsidRPr="00333F39" w:rsidRDefault="005350B0" w:rsidP="005350B0">
      <w:pPr>
        <w:pStyle w:val="Default"/>
        <w:numPr>
          <w:ilvl w:val="1"/>
          <w:numId w:val="2"/>
        </w:numPr>
        <w:spacing w:before="120"/>
        <w:jc w:val="both"/>
      </w:pPr>
      <w:r w:rsidRPr="00333F39">
        <w:t>Kui müüja esitab haigekassale teadvalt valeandmeid, on haigekassal õigus leping üles öelda, järgimata punktis 5.2. kehtestatud etteteatamistähtaega.</w:t>
      </w:r>
    </w:p>
    <w:p w14:paraId="3D32A389" w14:textId="77777777" w:rsidR="005350B0" w:rsidRPr="00333F39" w:rsidRDefault="005350B0" w:rsidP="005350B0">
      <w:pPr>
        <w:pStyle w:val="Default"/>
        <w:spacing w:before="120"/>
        <w:ind w:left="432"/>
        <w:jc w:val="both"/>
      </w:pPr>
    </w:p>
    <w:p w14:paraId="5AB8A3C6" w14:textId="77777777" w:rsidR="005350B0" w:rsidRPr="00333F39" w:rsidRDefault="005350B0" w:rsidP="005350B0">
      <w:pPr>
        <w:pStyle w:val="Default"/>
        <w:numPr>
          <w:ilvl w:val="0"/>
          <w:numId w:val="2"/>
        </w:numPr>
        <w:spacing w:before="120"/>
        <w:ind w:left="357" w:hanging="357"/>
        <w:rPr>
          <w:b/>
        </w:rPr>
      </w:pPr>
      <w:r w:rsidRPr="00333F39">
        <w:rPr>
          <w:b/>
          <w:bCs/>
        </w:rPr>
        <w:t xml:space="preserve">Muud tingimused </w:t>
      </w:r>
    </w:p>
    <w:p w14:paraId="6A01022C" w14:textId="77777777" w:rsidR="004C564E" w:rsidRPr="00333F39" w:rsidRDefault="004C564E" w:rsidP="004C564E">
      <w:pPr>
        <w:pStyle w:val="Default"/>
        <w:numPr>
          <w:ilvl w:val="1"/>
          <w:numId w:val="2"/>
        </w:numPr>
        <w:spacing w:before="120"/>
        <w:ind w:left="431" w:hanging="431"/>
        <w:jc w:val="both"/>
      </w:pPr>
      <w:r w:rsidRPr="00333F39">
        <w:t>Müüja esitab haigekassale kahe kuu jooksul lepingu sõlmimisest arvates ja iga järgneva aasta 31. augustiks müüja seadusliku esindaja allkirjastatud kinnituse selle kohta, et:</w:t>
      </w:r>
    </w:p>
    <w:p w14:paraId="43BD48F8" w14:textId="77777777" w:rsidR="004C564E" w:rsidRPr="00333F39" w:rsidRDefault="004C564E" w:rsidP="004C564E">
      <w:pPr>
        <w:pStyle w:val="Default"/>
        <w:numPr>
          <w:ilvl w:val="2"/>
          <w:numId w:val="2"/>
        </w:numPr>
        <w:spacing w:before="120"/>
        <w:ind w:left="505" w:hanging="505"/>
        <w:contextualSpacing/>
        <w:jc w:val="both"/>
      </w:pPr>
      <w:r w:rsidRPr="00333F39">
        <w:t>müüja tegevus meditsiiniseadmete müümisel ja väljastamisel vastab lepingule ja  õigusaktidele ning headele äritavadele, sh heale raamatupidamistavale;</w:t>
      </w:r>
    </w:p>
    <w:p w14:paraId="4FA53D04" w14:textId="77777777" w:rsidR="004C564E" w:rsidRPr="00333F39" w:rsidRDefault="004C564E" w:rsidP="004C564E">
      <w:pPr>
        <w:pStyle w:val="Default"/>
        <w:numPr>
          <w:ilvl w:val="2"/>
          <w:numId w:val="2"/>
        </w:numPr>
        <w:spacing w:before="120"/>
        <w:ind w:left="505" w:hanging="505"/>
        <w:contextualSpacing/>
        <w:jc w:val="both"/>
      </w:pPr>
      <w:r w:rsidRPr="00333F39">
        <w:t>müüja on tähtaegselt esitanud äriregistrile eelmise majandusaasta aruande, millele on lisatud seaduse või müüja põhikirja järgse audiitorkontrolli läbiviimise tulemusena valminud audiitori hinnang.</w:t>
      </w:r>
    </w:p>
    <w:p w14:paraId="786FB712" w14:textId="56FCBE9D" w:rsidR="005350B0" w:rsidRPr="00333F39" w:rsidRDefault="004C564E" w:rsidP="004C564E">
      <w:pPr>
        <w:pStyle w:val="Default"/>
        <w:numPr>
          <w:ilvl w:val="1"/>
          <w:numId w:val="2"/>
        </w:numPr>
        <w:spacing w:before="120"/>
        <w:ind w:left="431" w:hanging="431"/>
        <w:jc w:val="both"/>
      </w:pPr>
      <w:r w:rsidRPr="00333F39">
        <w:t>Haigekassal on õigus nõuda müüjalt leppetrahvi sõltuvalt rikkumise olulisusest 60-150 eurot iga rikkumise eest, kui müüja rikub lepingus kokkulepitut või meditsiiniseadmetele õigusaktides kehtestatud nõudeid</w:t>
      </w:r>
      <w:r w:rsidR="005350B0" w:rsidRPr="00333F39">
        <w:t>.</w:t>
      </w:r>
    </w:p>
    <w:p w14:paraId="70CF2D10" w14:textId="77777777" w:rsidR="005350B0" w:rsidRPr="00333F39" w:rsidRDefault="005350B0" w:rsidP="005350B0">
      <w:pPr>
        <w:pStyle w:val="Default"/>
        <w:numPr>
          <w:ilvl w:val="1"/>
          <w:numId w:val="2"/>
        </w:numPr>
        <w:spacing w:before="120"/>
        <w:rPr>
          <w:sz w:val="23"/>
          <w:szCs w:val="23"/>
        </w:rPr>
      </w:pPr>
      <w:r w:rsidRPr="00333F39">
        <w:rPr>
          <w:sz w:val="23"/>
          <w:szCs w:val="23"/>
        </w:rPr>
        <w:t xml:space="preserve">Haigekassal on õigus nõuda müüjalt leppetrahvi 1000 eurot iga rikkumise eest, mil müüja esitab haigekassale valeandmeid.  </w:t>
      </w:r>
    </w:p>
    <w:p w14:paraId="5700C502" w14:textId="77777777" w:rsidR="005350B0" w:rsidRPr="00333F39" w:rsidRDefault="005350B0" w:rsidP="005350B0">
      <w:pPr>
        <w:pStyle w:val="Default"/>
        <w:numPr>
          <w:ilvl w:val="1"/>
          <w:numId w:val="2"/>
        </w:numPr>
        <w:spacing w:before="120"/>
        <w:ind w:left="431" w:hanging="431"/>
        <w:jc w:val="both"/>
      </w:pPr>
      <w:r w:rsidRPr="00333F39">
        <w:t>Lepingupooled vastutavad isikuandmete töötlemise nõuete järgimise eest ja andmeturbe nõuete järgimise eest.</w:t>
      </w:r>
    </w:p>
    <w:p w14:paraId="5392C3DA" w14:textId="77777777" w:rsidR="005350B0" w:rsidRPr="00333F39" w:rsidRDefault="005350B0" w:rsidP="005350B0">
      <w:pPr>
        <w:pStyle w:val="Default"/>
        <w:numPr>
          <w:ilvl w:val="1"/>
          <w:numId w:val="2"/>
        </w:numPr>
        <w:spacing w:before="120"/>
        <w:ind w:left="431" w:hanging="431"/>
        <w:jc w:val="both"/>
      </w:pPr>
      <w:r w:rsidRPr="00333F39">
        <w:t xml:space="preserve">Haigekassa ei vastuta sideliinide häiretest, elektrikatkestustest jms tulenevate tagajärgede eest, kui need on tingitud haigekassast mitteolenevatest põhjustest. </w:t>
      </w:r>
    </w:p>
    <w:p w14:paraId="40707223" w14:textId="77777777" w:rsidR="005350B0" w:rsidRPr="00333F39" w:rsidRDefault="005350B0" w:rsidP="005350B0">
      <w:pPr>
        <w:pStyle w:val="Default"/>
        <w:numPr>
          <w:ilvl w:val="1"/>
          <w:numId w:val="2"/>
        </w:numPr>
        <w:spacing w:before="120"/>
        <w:ind w:left="431" w:hanging="431"/>
        <w:jc w:val="both"/>
      </w:pPr>
      <w:r w:rsidRPr="00333F39">
        <w:t xml:space="preserve">Kõik lepingust tulenevad erimeelsused lahendatakse läbirääkimiste teel. Läbirääkimiste ebaõnnestumisel lahendatakse vaidlused seaduses ettenähtud korras. </w:t>
      </w:r>
    </w:p>
    <w:p w14:paraId="34D790CB" w14:textId="77777777" w:rsidR="005350B0" w:rsidRPr="00333F39" w:rsidRDefault="005350B0" w:rsidP="005350B0">
      <w:pPr>
        <w:pStyle w:val="Default"/>
        <w:numPr>
          <w:ilvl w:val="1"/>
          <w:numId w:val="2"/>
        </w:numPr>
        <w:spacing w:before="120"/>
        <w:ind w:left="431" w:hanging="431"/>
        <w:jc w:val="both"/>
      </w:pPr>
      <w:r w:rsidRPr="00333F39">
        <w:t xml:space="preserve">Lepinguga seotud teated peavad olema kirjalikud, välja arvatud informatsioonilised teated, millel ei ole õiguslikke tagajärgi. </w:t>
      </w:r>
    </w:p>
    <w:p w14:paraId="4CDA7AAF" w14:textId="308EED2F" w:rsidR="005350B0" w:rsidRPr="00333F39" w:rsidRDefault="005350B0" w:rsidP="005350B0">
      <w:pPr>
        <w:pStyle w:val="Default"/>
        <w:numPr>
          <w:ilvl w:val="1"/>
          <w:numId w:val="2"/>
        </w:numPr>
        <w:spacing w:before="120"/>
        <w:ind w:left="431" w:hanging="431"/>
        <w:jc w:val="both"/>
      </w:pPr>
      <w:r w:rsidRPr="00333F39">
        <w:t xml:space="preserve">Teade loetakse kätteantuks, kui teade on üle antud allkirja vastu, teade on saadetud tähitud kirjaga lepingus näidatud aadressil ja postitamisest on möödunud kolm päeva või kui teade on edastatud elektronposti kaudu ja teine lepingupool on </w:t>
      </w:r>
      <w:r w:rsidR="00023CA1" w:rsidRPr="00333F39">
        <w:t xml:space="preserve">samal viisil </w:t>
      </w:r>
      <w:r w:rsidRPr="00333F39">
        <w:t xml:space="preserve">kinnitanud teate kättesaamist. </w:t>
      </w:r>
    </w:p>
    <w:p w14:paraId="74A17B97" w14:textId="50A4B98A" w:rsidR="005350B0" w:rsidRPr="00333F39" w:rsidRDefault="005350B0" w:rsidP="00050791">
      <w:pPr>
        <w:pStyle w:val="Default"/>
        <w:numPr>
          <w:ilvl w:val="1"/>
          <w:numId w:val="2"/>
        </w:numPr>
        <w:spacing w:before="120" w:after="240"/>
        <w:ind w:left="431" w:hanging="431"/>
        <w:jc w:val="both"/>
      </w:pPr>
      <w:r w:rsidRPr="00333F39">
        <w:t>Müüjale õiguste loomiseks meditsiiniseadmete müügiks ja müüdud meditsiiniseadmete kohta koondarve edastamiseks läbi retseptikeskuse esitab müüja  haigekassale lepingu lisas toodud taotlus-ankeedi, mis on müüja seadusliku esindaja poolt digiallkirjastatud.</w:t>
      </w:r>
    </w:p>
    <w:p w14:paraId="720F3EE5" w14:textId="77777777" w:rsidR="005350B0" w:rsidRDefault="005350B0" w:rsidP="005350B0">
      <w:pPr>
        <w:pStyle w:val="Default"/>
        <w:numPr>
          <w:ilvl w:val="0"/>
          <w:numId w:val="2"/>
        </w:numPr>
        <w:spacing w:before="360"/>
        <w:ind w:left="357" w:hanging="357"/>
        <w:rPr>
          <w:b/>
        </w:rPr>
      </w:pPr>
      <w:r>
        <w:rPr>
          <w:b/>
        </w:rPr>
        <w:lastRenderedPageBreak/>
        <w:t>Lepingupoolte k</w:t>
      </w:r>
      <w:r w:rsidRPr="000E53C6">
        <w:rPr>
          <w:b/>
        </w:rPr>
        <w:t>ontaktisikud</w:t>
      </w:r>
    </w:p>
    <w:p w14:paraId="17B31C1A" w14:textId="6FAC8E46" w:rsidR="00111040" w:rsidRPr="00216698" w:rsidRDefault="005350B0" w:rsidP="00111040">
      <w:pPr>
        <w:pStyle w:val="Default"/>
        <w:numPr>
          <w:ilvl w:val="1"/>
          <w:numId w:val="2"/>
        </w:numPr>
        <w:spacing w:before="120"/>
        <w:ind w:left="431" w:hanging="431"/>
        <w:jc w:val="both"/>
      </w:pPr>
      <w:r w:rsidRPr="00216698">
        <w:t xml:space="preserve">Haigekassa kontaktisik on </w:t>
      </w:r>
      <w:r w:rsidR="0069154E" w:rsidRPr="00216698">
        <w:t xml:space="preserve">Ene </w:t>
      </w:r>
      <w:r w:rsidR="00216698" w:rsidRPr="00216698">
        <w:t>K</w:t>
      </w:r>
      <w:r w:rsidR="0069154E" w:rsidRPr="00216698">
        <w:t>iisk</w:t>
      </w:r>
      <w:r w:rsidRPr="00216698">
        <w:t xml:space="preserve">, tel </w:t>
      </w:r>
      <w:r w:rsidR="0069154E" w:rsidRPr="00216698">
        <w:t>7447459</w:t>
      </w:r>
      <w:r w:rsidRPr="00216698">
        <w:t xml:space="preserve">, e-post: </w:t>
      </w:r>
      <w:hyperlink r:id="rId8" w:history="1">
        <w:r w:rsidR="00111040" w:rsidRPr="00216698">
          <w:rPr>
            <w:rStyle w:val="Hyperlink"/>
          </w:rPr>
          <w:t>ene.kiisk@haigekassa.ee</w:t>
        </w:r>
      </w:hyperlink>
      <w:r w:rsidRPr="00216698">
        <w:t>.</w:t>
      </w:r>
    </w:p>
    <w:p w14:paraId="6FC6AAFB" w14:textId="77777777" w:rsidR="00111040" w:rsidRPr="00216698" w:rsidRDefault="00111040" w:rsidP="00111040">
      <w:pPr>
        <w:pStyle w:val="Default"/>
        <w:spacing w:before="120"/>
        <w:ind w:left="431"/>
        <w:jc w:val="both"/>
      </w:pPr>
    </w:p>
    <w:p w14:paraId="7A888D37" w14:textId="21A1A176" w:rsidR="00841DBF" w:rsidRPr="00841DBF" w:rsidRDefault="00841DBF" w:rsidP="00841DBF">
      <w:pPr>
        <w:autoSpaceDE w:val="0"/>
        <w:autoSpaceDN w:val="0"/>
        <w:adjustRightInd w:val="0"/>
        <w:spacing w:after="0" w:line="240" w:lineRule="auto"/>
        <w:rPr>
          <w:rFonts w:ascii="Times New Roman" w:hAnsi="Times New Roman" w:cs="Times New Roman"/>
          <w:i/>
          <w:color w:val="FF0000"/>
          <w:sz w:val="23"/>
          <w:szCs w:val="23"/>
        </w:rPr>
      </w:pPr>
      <w:r w:rsidRPr="00216698">
        <w:rPr>
          <w:rFonts w:ascii="Times New Roman" w:hAnsi="Times New Roman" w:cs="Times New Roman"/>
          <w:color w:val="000000"/>
          <w:sz w:val="23"/>
          <w:szCs w:val="23"/>
        </w:rPr>
        <w:t xml:space="preserve">7.2. Müüja kontaktisik on </w:t>
      </w:r>
      <w:r w:rsidR="00282AA3">
        <w:rPr>
          <w:rFonts w:ascii="Times New Roman" w:hAnsi="Times New Roman" w:cs="Times New Roman"/>
          <w:color w:val="000000"/>
          <w:sz w:val="23"/>
          <w:szCs w:val="23"/>
        </w:rPr>
        <w:t>…………………….</w:t>
      </w:r>
      <w:r w:rsidRPr="00216698">
        <w:rPr>
          <w:rFonts w:ascii="Times New Roman" w:hAnsi="Times New Roman" w:cs="Times New Roman"/>
          <w:color w:val="000000"/>
          <w:sz w:val="23"/>
          <w:szCs w:val="23"/>
        </w:rPr>
        <w:t xml:space="preserve">, tel </w:t>
      </w:r>
      <w:r w:rsidR="00282AA3">
        <w:rPr>
          <w:rFonts w:ascii="Times New Roman" w:hAnsi="Times New Roman" w:cs="Times New Roman"/>
          <w:color w:val="000000"/>
          <w:sz w:val="23"/>
          <w:szCs w:val="23"/>
        </w:rPr>
        <w:t>……………..</w:t>
      </w:r>
      <w:r w:rsidRPr="00216698">
        <w:rPr>
          <w:rFonts w:ascii="Times New Roman" w:hAnsi="Times New Roman" w:cs="Times New Roman"/>
          <w:color w:val="000000"/>
          <w:sz w:val="23"/>
          <w:szCs w:val="23"/>
        </w:rPr>
        <w:t>, e-post</w:t>
      </w:r>
      <w:r w:rsidR="00282AA3">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14:paraId="33787D37" w14:textId="77777777" w:rsidR="00841DBF" w:rsidRPr="00464B8A" w:rsidRDefault="00841DBF" w:rsidP="00841DBF">
      <w:pPr>
        <w:pStyle w:val="Default"/>
        <w:spacing w:before="120"/>
        <w:jc w:val="both"/>
      </w:pPr>
    </w:p>
    <w:p w14:paraId="20AE791D" w14:textId="77777777" w:rsidR="005350B0" w:rsidRPr="000E53C6" w:rsidRDefault="005350B0" w:rsidP="005350B0">
      <w:pPr>
        <w:pStyle w:val="Default"/>
        <w:numPr>
          <w:ilvl w:val="0"/>
          <w:numId w:val="2"/>
        </w:numPr>
        <w:spacing w:before="360"/>
        <w:ind w:left="357" w:hanging="357"/>
        <w:rPr>
          <w:b/>
        </w:rPr>
      </w:pPr>
      <w:r>
        <w:rPr>
          <w:b/>
        </w:rPr>
        <w:t>Lepingupoolte andmed</w:t>
      </w:r>
    </w:p>
    <w:tbl>
      <w:tblPr>
        <w:tblW w:w="0" w:type="auto"/>
        <w:tblLayout w:type="fixed"/>
        <w:tblLook w:val="0000" w:firstRow="0" w:lastRow="0" w:firstColumn="0" w:lastColumn="0" w:noHBand="0" w:noVBand="0"/>
      </w:tblPr>
      <w:tblGrid>
        <w:gridCol w:w="4643"/>
        <w:gridCol w:w="4643"/>
      </w:tblGrid>
      <w:tr w:rsidR="005350B0" w:rsidRPr="00100C64" w14:paraId="7259A0AD" w14:textId="77777777" w:rsidTr="00156652">
        <w:trPr>
          <w:trHeight w:val="1488"/>
        </w:trPr>
        <w:tc>
          <w:tcPr>
            <w:tcW w:w="4643" w:type="dxa"/>
          </w:tcPr>
          <w:p w14:paraId="3A9A3C42" w14:textId="77777777" w:rsidR="005350B0" w:rsidRPr="00464B8A" w:rsidRDefault="005350B0" w:rsidP="00156652">
            <w:pPr>
              <w:spacing w:after="0" w:line="240" w:lineRule="auto"/>
              <w:rPr>
                <w:rFonts w:ascii="Times New Roman" w:hAnsi="Times New Roman" w:cs="Times New Roman"/>
                <w:b/>
                <w:sz w:val="24"/>
                <w:szCs w:val="24"/>
              </w:rPr>
            </w:pPr>
            <w:r w:rsidRPr="00464B8A">
              <w:rPr>
                <w:rFonts w:ascii="Times New Roman" w:hAnsi="Times New Roman" w:cs="Times New Roman"/>
                <w:b/>
                <w:sz w:val="24"/>
                <w:szCs w:val="24"/>
              </w:rPr>
              <w:t>Eesti Haigekassa</w:t>
            </w:r>
          </w:p>
          <w:p w14:paraId="4A068385" w14:textId="77777777" w:rsidR="005350B0" w:rsidRPr="00464B8A" w:rsidRDefault="005350B0" w:rsidP="00156652">
            <w:pPr>
              <w:spacing w:after="0" w:line="240" w:lineRule="auto"/>
              <w:rPr>
                <w:rFonts w:ascii="Times New Roman" w:hAnsi="Times New Roman" w:cs="Times New Roman"/>
                <w:sz w:val="24"/>
                <w:szCs w:val="24"/>
              </w:rPr>
            </w:pPr>
            <w:r w:rsidRPr="00464B8A">
              <w:rPr>
                <w:rFonts w:ascii="Times New Roman" w:hAnsi="Times New Roman" w:cs="Times New Roman"/>
                <w:sz w:val="24"/>
                <w:szCs w:val="24"/>
              </w:rPr>
              <w:t>Registrikood: 74000091</w:t>
            </w:r>
          </w:p>
          <w:p w14:paraId="76F07375" w14:textId="77777777" w:rsidR="005350B0" w:rsidRPr="00464B8A" w:rsidRDefault="005350B0" w:rsidP="00156652">
            <w:pPr>
              <w:spacing w:after="0" w:line="240" w:lineRule="auto"/>
              <w:rPr>
                <w:rFonts w:ascii="Times New Roman" w:hAnsi="Times New Roman" w:cs="Times New Roman"/>
                <w:sz w:val="24"/>
                <w:szCs w:val="24"/>
              </w:rPr>
            </w:pPr>
            <w:r>
              <w:rPr>
                <w:rFonts w:ascii="Times New Roman" w:hAnsi="Times New Roman" w:cs="Times New Roman"/>
                <w:sz w:val="24"/>
                <w:szCs w:val="24"/>
              </w:rPr>
              <w:t>Lastekodu 48</w:t>
            </w:r>
            <w:r w:rsidRPr="00464B8A">
              <w:rPr>
                <w:rFonts w:ascii="Times New Roman" w:hAnsi="Times New Roman" w:cs="Times New Roman"/>
                <w:sz w:val="24"/>
                <w:szCs w:val="24"/>
              </w:rPr>
              <w:t>, 101</w:t>
            </w:r>
            <w:r>
              <w:rPr>
                <w:rFonts w:ascii="Times New Roman" w:hAnsi="Times New Roman" w:cs="Times New Roman"/>
                <w:sz w:val="24"/>
                <w:szCs w:val="24"/>
              </w:rPr>
              <w:t>4</w:t>
            </w:r>
            <w:r w:rsidRPr="00464B8A">
              <w:rPr>
                <w:rFonts w:ascii="Times New Roman" w:hAnsi="Times New Roman" w:cs="Times New Roman"/>
                <w:sz w:val="24"/>
                <w:szCs w:val="24"/>
              </w:rPr>
              <w:t>4 Tallinn</w:t>
            </w:r>
          </w:p>
          <w:p w14:paraId="018A5029" w14:textId="77777777" w:rsidR="005350B0" w:rsidRPr="00464B8A" w:rsidRDefault="005350B0" w:rsidP="00156652">
            <w:pPr>
              <w:spacing w:after="0" w:line="240" w:lineRule="auto"/>
              <w:rPr>
                <w:rFonts w:ascii="Times New Roman" w:hAnsi="Times New Roman" w:cs="Times New Roman"/>
                <w:sz w:val="24"/>
                <w:szCs w:val="24"/>
              </w:rPr>
            </w:pPr>
            <w:r w:rsidRPr="00464B8A">
              <w:rPr>
                <w:rFonts w:ascii="Times New Roman" w:hAnsi="Times New Roman" w:cs="Times New Roman"/>
                <w:sz w:val="24"/>
                <w:szCs w:val="24"/>
              </w:rPr>
              <w:t>Tel: 620 8430</w:t>
            </w:r>
          </w:p>
          <w:p w14:paraId="1DA45D59" w14:textId="1D8E9470" w:rsidR="005350B0" w:rsidRDefault="00282AA3" w:rsidP="00156652">
            <w:pPr>
              <w:spacing w:after="0" w:line="240" w:lineRule="auto"/>
              <w:rPr>
                <w:rFonts w:ascii="Times New Roman" w:hAnsi="Times New Roman" w:cs="Times New Roman"/>
                <w:sz w:val="24"/>
                <w:szCs w:val="24"/>
              </w:rPr>
            </w:pPr>
            <w:hyperlink r:id="rId9" w:history="1">
              <w:r w:rsidRPr="00332CD5">
                <w:rPr>
                  <w:rStyle w:val="Hyperlink"/>
                  <w:rFonts w:ascii="Times New Roman" w:hAnsi="Times New Roman" w:cs="Times New Roman"/>
                  <w:sz w:val="24"/>
                  <w:szCs w:val="24"/>
                </w:rPr>
                <w:t>info@haigekassa.ee</w:t>
              </w:r>
            </w:hyperlink>
            <w:r w:rsidR="005350B0" w:rsidRPr="00464B8A">
              <w:rPr>
                <w:rFonts w:ascii="Times New Roman" w:hAnsi="Times New Roman" w:cs="Times New Roman"/>
                <w:sz w:val="24"/>
                <w:szCs w:val="24"/>
              </w:rPr>
              <w:t xml:space="preserve"> </w:t>
            </w:r>
          </w:p>
          <w:p w14:paraId="459DD894" w14:textId="77777777" w:rsidR="0069154E" w:rsidRDefault="0069154E" w:rsidP="00156652">
            <w:pPr>
              <w:spacing w:after="0" w:line="240" w:lineRule="auto"/>
              <w:rPr>
                <w:rFonts w:ascii="Times New Roman" w:hAnsi="Times New Roman" w:cs="Times New Roman"/>
                <w:sz w:val="24"/>
                <w:szCs w:val="24"/>
              </w:rPr>
            </w:pPr>
          </w:p>
          <w:p w14:paraId="3231E3BA" w14:textId="77777777" w:rsidR="0069154E" w:rsidRPr="00464B8A" w:rsidRDefault="0069154E" w:rsidP="00156652">
            <w:pPr>
              <w:spacing w:after="0" w:line="240" w:lineRule="auto"/>
              <w:rPr>
                <w:rFonts w:ascii="Times New Roman" w:hAnsi="Times New Roman" w:cs="Times New Roman"/>
                <w:sz w:val="24"/>
                <w:szCs w:val="24"/>
              </w:rPr>
            </w:pPr>
          </w:p>
        </w:tc>
        <w:tc>
          <w:tcPr>
            <w:tcW w:w="4643" w:type="dxa"/>
          </w:tcPr>
          <w:p w14:paraId="6AD90721" w14:textId="01E15CDD" w:rsidR="00216698" w:rsidRPr="00464B8A" w:rsidRDefault="005350B0" w:rsidP="00216698">
            <w:pPr>
              <w:spacing w:after="0" w:line="240" w:lineRule="auto"/>
              <w:rPr>
                <w:rFonts w:ascii="Times New Roman" w:hAnsi="Times New Roman" w:cs="Times New Roman"/>
                <w:sz w:val="24"/>
                <w:szCs w:val="24"/>
              </w:rPr>
            </w:pPr>
            <w:r>
              <w:rPr>
                <w:rFonts w:ascii="Times New Roman" w:hAnsi="Times New Roman" w:cs="Times New Roman"/>
                <w:sz w:val="24"/>
                <w:szCs w:val="24"/>
              </w:rPr>
              <w:t>Müü</w:t>
            </w:r>
            <w:r w:rsidRPr="00464B8A">
              <w:rPr>
                <w:rFonts w:ascii="Times New Roman" w:hAnsi="Times New Roman" w:cs="Times New Roman"/>
                <w:sz w:val="24"/>
                <w:szCs w:val="24"/>
              </w:rPr>
              <w:t>ja:</w:t>
            </w:r>
            <w:r w:rsidR="00216698">
              <w:rPr>
                <w:rFonts w:ascii="Times New Roman" w:hAnsi="Times New Roman" w:cs="Times New Roman"/>
                <w:sz w:val="24"/>
                <w:szCs w:val="24"/>
              </w:rPr>
              <w:t xml:space="preserve"> </w:t>
            </w:r>
          </w:p>
          <w:p w14:paraId="3A7D02CF" w14:textId="77777777" w:rsidR="00282AA3" w:rsidRDefault="00216698" w:rsidP="00216698">
            <w:pPr>
              <w:spacing w:after="0" w:line="240" w:lineRule="auto"/>
              <w:rPr>
                <w:rFonts w:ascii="Times New Roman" w:hAnsi="Times New Roman" w:cs="Times New Roman"/>
                <w:sz w:val="24"/>
                <w:szCs w:val="24"/>
              </w:rPr>
            </w:pPr>
            <w:r w:rsidRPr="00464B8A">
              <w:rPr>
                <w:rFonts w:ascii="Times New Roman" w:hAnsi="Times New Roman" w:cs="Times New Roman"/>
                <w:sz w:val="24"/>
                <w:szCs w:val="24"/>
              </w:rPr>
              <w:t>Registrikood:</w:t>
            </w:r>
            <w:r>
              <w:rPr>
                <w:rFonts w:ascii="Times New Roman" w:hAnsi="Times New Roman" w:cs="Times New Roman"/>
                <w:sz w:val="24"/>
                <w:szCs w:val="24"/>
              </w:rPr>
              <w:t xml:space="preserve"> </w:t>
            </w:r>
          </w:p>
          <w:p w14:paraId="23003A7D" w14:textId="2154DD41" w:rsidR="00216698" w:rsidRPr="00464B8A" w:rsidRDefault="00216698" w:rsidP="00216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Aadress: </w:t>
            </w:r>
          </w:p>
          <w:p w14:paraId="5AD0A407" w14:textId="1CAD9E79" w:rsidR="00216698" w:rsidRPr="00464B8A" w:rsidRDefault="00216698" w:rsidP="00216698">
            <w:pPr>
              <w:pStyle w:val="Heading1"/>
              <w:jc w:val="both"/>
              <w:rPr>
                <w:szCs w:val="24"/>
              </w:rPr>
            </w:pPr>
            <w:r w:rsidRPr="00464B8A">
              <w:rPr>
                <w:szCs w:val="24"/>
              </w:rPr>
              <w:t>Tel:</w:t>
            </w:r>
            <w:r>
              <w:rPr>
                <w:szCs w:val="24"/>
              </w:rPr>
              <w:t xml:space="preserve"> </w:t>
            </w:r>
          </w:p>
          <w:p w14:paraId="1131797C" w14:textId="4BA543E6" w:rsidR="00216698" w:rsidRDefault="00216698" w:rsidP="00216698">
            <w:pPr>
              <w:pStyle w:val="Default"/>
            </w:pPr>
            <w:r>
              <w:t xml:space="preserve">E-post:  </w:t>
            </w:r>
            <w:bookmarkStart w:id="0" w:name="_GoBack"/>
            <w:bookmarkEnd w:id="0"/>
          </w:p>
          <w:p w14:paraId="78EE8B0E" w14:textId="77777777" w:rsidR="00216698" w:rsidRPr="00464B8A" w:rsidRDefault="00216698" w:rsidP="00216698">
            <w:pPr>
              <w:pStyle w:val="Default"/>
            </w:pPr>
          </w:p>
        </w:tc>
      </w:tr>
    </w:tbl>
    <w:p w14:paraId="73761224" w14:textId="1F090527" w:rsidR="005350B0" w:rsidRDefault="005350B0" w:rsidP="005350B0">
      <w:pPr>
        <w:pStyle w:val="Default"/>
        <w:spacing w:before="360"/>
        <w:jc w:val="center"/>
        <w:rPr>
          <w:i/>
        </w:rPr>
      </w:pPr>
      <w:r w:rsidRPr="0025695D">
        <w:rPr>
          <w:i/>
        </w:rPr>
        <w:t>Leping on allkirjastatud digitaalselt</w:t>
      </w:r>
    </w:p>
    <w:p w14:paraId="13A2F4AE" w14:textId="799588CC" w:rsidR="005350B0" w:rsidRDefault="005350B0" w:rsidP="005350B0">
      <w:pPr>
        <w:pStyle w:val="Default"/>
        <w:spacing w:before="360"/>
        <w:jc w:val="center"/>
        <w:rPr>
          <w:i/>
        </w:rPr>
      </w:pPr>
    </w:p>
    <w:p w14:paraId="78ADE7F3" w14:textId="61C311EA" w:rsidR="00AD239B" w:rsidRDefault="00AD239B" w:rsidP="005350B0">
      <w:pPr>
        <w:pStyle w:val="Default"/>
        <w:spacing w:before="360"/>
        <w:jc w:val="center"/>
        <w:rPr>
          <w:i/>
        </w:rPr>
      </w:pPr>
    </w:p>
    <w:p w14:paraId="13931899" w14:textId="2EE49E3C" w:rsidR="00AD239B" w:rsidRDefault="00AD239B" w:rsidP="005350B0">
      <w:pPr>
        <w:pStyle w:val="Default"/>
        <w:spacing w:before="360"/>
        <w:jc w:val="center"/>
        <w:rPr>
          <w:i/>
        </w:rPr>
      </w:pPr>
    </w:p>
    <w:p w14:paraId="13972C41" w14:textId="0B8606DD" w:rsidR="004E6F5F" w:rsidRDefault="004E6F5F" w:rsidP="005350B0">
      <w:pPr>
        <w:pStyle w:val="Default"/>
        <w:spacing w:before="360"/>
        <w:jc w:val="center"/>
        <w:rPr>
          <w:i/>
        </w:rPr>
      </w:pPr>
    </w:p>
    <w:p w14:paraId="2FC21531" w14:textId="41E01804" w:rsidR="004E6F5F" w:rsidRDefault="004E6F5F" w:rsidP="005350B0">
      <w:pPr>
        <w:pStyle w:val="Default"/>
        <w:spacing w:before="360"/>
        <w:jc w:val="center"/>
        <w:rPr>
          <w:i/>
        </w:rPr>
      </w:pPr>
    </w:p>
    <w:p w14:paraId="4D0622CA" w14:textId="68F63171" w:rsidR="004E6F5F" w:rsidRDefault="004E6F5F" w:rsidP="005350B0">
      <w:pPr>
        <w:pStyle w:val="Default"/>
        <w:spacing w:before="360"/>
        <w:jc w:val="center"/>
        <w:rPr>
          <w:i/>
        </w:rPr>
      </w:pPr>
    </w:p>
    <w:p w14:paraId="47D3A1F4" w14:textId="77554F3A" w:rsidR="004E6F5F" w:rsidRDefault="004E6F5F" w:rsidP="005350B0">
      <w:pPr>
        <w:pStyle w:val="Default"/>
        <w:spacing w:before="360"/>
        <w:jc w:val="center"/>
        <w:rPr>
          <w:i/>
        </w:rPr>
      </w:pPr>
    </w:p>
    <w:p w14:paraId="1ECD5AD6" w14:textId="06848BE0" w:rsidR="004E6F5F" w:rsidRDefault="004E6F5F" w:rsidP="005350B0">
      <w:pPr>
        <w:pStyle w:val="Default"/>
        <w:spacing w:before="360"/>
        <w:jc w:val="center"/>
        <w:rPr>
          <w:i/>
        </w:rPr>
      </w:pPr>
    </w:p>
    <w:p w14:paraId="25F6C1D5" w14:textId="5B431F48" w:rsidR="004E6F5F" w:rsidRDefault="004E6F5F" w:rsidP="005350B0">
      <w:pPr>
        <w:pStyle w:val="Default"/>
        <w:spacing w:before="360"/>
        <w:jc w:val="center"/>
        <w:rPr>
          <w:i/>
        </w:rPr>
      </w:pPr>
    </w:p>
    <w:p w14:paraId="3913F887" w14:textId="57407D4B" w:rsidR="004E6F5F" w:rsidRDefault="004E6F5F" w:rsidP="005350B0">
      <w:pPr>
        <w:pStyle w:val="Default"/>
        <w:spacing w:before="360"/>
        <w:jc w:val="center"/>
        <w:rPr>
          <w:i/>
        </w:rPr>
      </w:pPr>
    </w:p>
    <w:p w14:paraId="60137DD6" w14:textId="672CC085" w:rsidR="004E6F5F" w:rsidRDefault="004E6F5F" w:rsidP="005350B0">
      <w:pPr>
        <w:pStyle w:val="Default"/>
        <w:spacing w:before="360"/>
        <w:jc w:val="center"/>
        <w:rPr>
          <w:i/>
        </w:rPr>
      </w:pPr>
    </w:p>
    <w:p w14:paraId="3AE2A408" w14:textId="34AEF14E" w:rsidR="004E6F5F" w:rsidRDefault="004E6F5F" w:rsidP="005350B0">
      <w:pPr>
        <w:pStyle w:val="Default"/>
        <w:spacing w:before="360"/>
        <w:jc w:val="center"/>
        <w:rPr>
          <w:i/>
        </w:rPr>
      </w:pPr>
    </w:p>
    <w:p w14:paraId="366BFD40" w14:textId="6B0F5FBA" w:rsidR="004E6F5F" w:rsidRDefault="004E6F5F" w:rsidP="005350B0">
      <w:pPr>
        <w:pStyle w:val="Default"/>
        <w:spacing w:before="360"/>
        <w:jc w:val="center"/>
        <w:rPr>
          <w:i/>
        </w:rPr>
      </w:pPr>
    </w:p>
    <w:p w14:paraId="47D8506A" w14:textId="429043DF" w:rsidR="004E6F5F" w:rsidRDefault="004E6F5F" w:rsidP="005350B0">
      <w:pPr>
        <w:pStyle w:val="Default"/>
        <w:spacing w:before="360"/>
        <w:jc w:val="center"/>
        <w:rPr>
          <w:i/>
        </w:rPr>
      </w:pPr>
    </w:p>
    <w:p w14:paraId="3722E42E" w14:textId="77777777" w:rsidR="00526F74" w:rsidRDefault="00526F74" w:rsidP="005350B0">
      <w:pPr>
        <w:pStyle w:val="Default"/>
        <w:spacing w:before="360"/>
        <w:jc w:val="right"/>
      </w:pPr>
    </w:p>
    <w:p w14:paraId="0525CA28" w14:textId="77777777" w:rsidR="00526F74" w:rsidRDefault="00526F74" w:rsidP="005350B0">
      <w:pPr>
        <w:pStyle w:val="Default"/>
        <w:spacing w:before="360"/>
        <w:jc w:val="right"/>
      </w:pPr>
    </w:p>
    <w:p w14:paraId="6D916597" w14:textId="0207ED43" w:rsidR="005350B0" w:rsidRDefault="005350B0" w:rsidP="005350B0">
      <w:pPr>
        <w:pStyle w:val="Default"/>
        <w:spacing w:before="360"/>
        <w:jc w:val="right"/>
      </w:pPr>
      <w:r w:rsidRPr="00A24553">
        <w:t>Lisa</w:t>
      </w:r>
      <w:r w:rsidRPr="00A24553">
        <w:br/>
        <w:t>Meditsiiniseadmete eest tasumise lepingu juurde</w:t>
      </w:r>
    </w:p>
    <w:p w14:paraId="776120A5" w14:textId="77777777" w:rsidR="005350B0" w:rsidRPr="00A24553" w:rsidRDefault="005350B0" w:rsidP="005350B0">
      <w:pPr>
        <w:jc w:val="center"/>
        <w:rPr>
          <w:rFonts w:ascii="Times New Roman" w:hAnsi="Times New Roman" w:cs="Times New Roman"/>
          <w:bCs/>
          <w:color w:val="000000"/>
          <w:sz w:val="24"/>
          <w:szCs w:val="24"/>
        </w:rPr>
      </w:pPr>
      <w:r w:rsidRPr="00A24553">
        <w:rPr>
          <w:rFonts w:ascii="Times New Roman" w:hAnsi="Times New Roman" w:cs="Times New Roman"/>
          <w:b/>
          <w:color w:val="000000"/>
          <w:sz w:val="24"/>
          <w:szCs w:val="24"/>
        </w:rPr>
        <w:t>Taotlus-ankeet haldurile ja meditsiiniseadmete müüjatele õiguste loomiseks meditsiiniseadmete müügiks ja müüdud meditsiiniseadmete kohta koondarve edastamiseks läbi retseptikeskuse.</w:t>
      </w:r>
    </w:p>
    <w:p w14:paraId="5DCFB705" w14:textId="289F67CF" w:rsidR="005350B0" w:rsidRPr="00A24553" w:rsidRDefault="005350B0" w:rsidP="005350B0">
      <w:pPr>
        <w:pStyle w:val="Caption"/>
        <w:rPr>
          <w:color w:val="000000"/>
          <w:sz w:val="24"/>
          <w:szCs w:val="24"/>
          <w:lang w:val="et-EE"/>
        </w:rPr>
      </w:pPr>
      <w:r w:rsidRPr="00A24553">
        <w:rPr>
          <w:color w:val="000000"/>
          <w:sz w:val="24"/>
          <w:szCs w:val="24"/>
          <w:lang w:val="et-EE"/>
        </w:rPr>
        <w:t>Meditsiinisea</w:t>
      </w:r>
      <w:r w:rsidR="00AD3F4A">
        <w:rPr>
          <w:color w:val="000000"/>
          <w:sz w:val="24"/>
          <w:szCs w:val="24"/>
          <w:lang w:val="et-EE"/>
        </w:rPr>
        <w:t>d</w:t>
      </w:r>
      <w:r w:rsidRPr="00A24553">
        <w:rPr>
          <w:color w:val="000000"/>
          <w:sz w:val="24"/>
          <w:szCs w:val="24"/>
          <w:lang w:val="et-EE"/>
        </w:rPr>
        <w:t>me müüja</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693"/>
        <w:gridCol w:w="2552"/>
        <w:gridCol w:w="2433"/>
      </w:tblGrid>
      <w:tr w:rsidR="005350B0" w:rsidRPr="00A24553" w14:paraId="224004A9" w14:textId="77777777" w:rsidTr="00156652">
        <w:trPr>
          <w:trHeight w:val="297"/>
          <w:jc w:val="center"/>
        </w:trPr>
        <w:tc>
          <w:tcPr>
            <w:tcW w:w="1929" w:type="dxa"/>
          </w:tcPr>
          <w:p w14:paraId="04AD1E7A"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Äriregistri kood</w:t>
            </w:r>
          </w:p>
        </w:tc>
        <w:tc>
          <w:tcPr>
            <w:tcW w:w="2693" w:type="dxa"/>
          </w:tcPr>
          <w:p w14:paraId="0076D1C4" w14:textId="77777777" w:rsidR="005350B0" w:rsidRPr="00A24553" w:rsidRDefault="005350B0" w:rsidP="00156652">
            <w:pPr>
              <w:ind w:left="720"/>
              <w:rPr>
                <w:rFonts w:ascii="Times New Roman" w:hAnsi="Times New Roman" w:cs="Times New Roman"/>
                <w:color w:val="000000"/>
                <w:sz w:val="24"/>
                <w:szCs w:val="24"/>
              </w:rPr>
            </w:pPr>
            <w:r w:rsidRPr="00A24553">
              <w:rPr>
                <w:rFonts w:ascii="Times New Roman" w:hAnsi="Times New Roman" w:cs="Times New Roman"/>
                <w:color w:val="000000"/>
                <w:sz w:val="24"/>
                <w:szCs w:val="24"/>
              </w:rPr>
              <w:t>Müüja nimetus</w:t>
            </w:r>
          </w:p>
        </w:tc>
        <w:tc>
          <w:tcPr>
            <w:tcW w:w="2552" w:type="dxa"/>
          </w:tcPr>
          <w:p w14:paraId="6959FC7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Lepingu number või kuupäev, millest alates lepingut taotletakse</w:t>
            </w:r>
          </w:p>
        </w:tc>
        <w:tc>
          <w:tcPr>
            <w:tcW w:w="2433" w:type="dxa"/>
          </w:tcPr>
          <w:p w14:paraId="3C36ED72"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 xml:space="preserve">Asutuse tegevuskoha kood retseptikeskuses (uue lepingupartneri puhul jääb tühjaks) </w:t>
            </w:r>
          </w:p>
        </w:tc>
      </w:tr>
      <w:tr w:rsidR="005350B0" w:rsidRPr="00A24553" w14:paraId="22B4C9AC" w14:textId="77777777" w:rsidTr="00156652">
        <w:trPr>
          <w:trHeight w:val="491"/>
          <w:jc w:val="center"/>
        </w:trPr>
        <w:tc>
          <w:tcPr>
            <w:tcW w:w="1929" w:type="dxa"/>
          </w:tcPr>
          <w:p w14:paraId="0CFF7D7F" w14:textId="77777777" w:rsidR="005350B0" w:rsidRPr="00A24553" w:rsidRDefault="005350B0" w:rsidP="00156652">
            <w:pPr>
              <w:rPr>
                <w:rFonts w:ascii="Times New Roman" w:hAnsi="Times New Roman" w:cs="Times New Roman"/>
                <w:color w:val="000000"/>
                <w:sz w:val="24"/>
                <w:szCs w:val="24"/>
              </w:rPr>
            </w:pPr>
          </w:p>
        </w:tc>
        <w:tc>
          <w:tcPr>
            <w:tcW w:w="2693" w:type="dxa"/>
          </w:tcPr>
          <w:p w14:paraId="407E2A28" w14:textId="77777777" w:rsidR="005350B0" w:rsidRPr="00A24553" w:rsidRDefault="005350B0" w:rsidP="00156652">
            <w:pPr>
              <w:rPr>
                <w:rFonts w:ascii="Times New Roman" w:hAnsi="Times New Roman" w:cs="Times New Roman"/>
                <w:color w:val="000000"/>
                <w:sz w:val="24"/>
                <w:szCs w:val="24"/>
              </w:rPr>
            </w:pPr>
          </w:p>
        </w:tc>
        <w:tc>
          <w:tcPr>
            <w:tcW w:w="2552" w:type="dxa"/>
          </w:tcPr>
          <w:p w14:paraId="43242323"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Kehtiv leping</w:t>
            </w:r>
          </w:p>
        </w:tc>
        <w:tc>
          <w:tcPr>
            <w:tcW w:w="2433" w:type="dxa"/>
          </w:tcPr>
          <w:p w14:paraId="5C64D10D" w14:textId="77777777" w:rsidR="005350B0" w:rsidRPr="00A24553" w:rsidRDefault="005350B0" w:rsidP="00156652">
            <w:pPr>
              <w:rPr>
                <w:rFonts w:ascii="Times New Roman" w:hAnsi="Times New Roman" w:cs="Times New Roman"/>
                <w:color w:val="000000"/>
                <w:sz w:val="24"/>
                <w:szCs w:val="24"/>
              </w:rPr>
            </w:pPr>
          </w:p>
        </w:tc>
      </w:tr>
    </w:tbl>
    <w:p w14:paraId="0CA99F2F" w14:textId="77777777" w:rsidR="005350B0" w:rsidRPr="00A24553" w:rsidRDefault="005350B0" w:rsidP="005350B0">
      <w:pPr>
        <w:rPr>
          <w:rFonts w:ascii="Times New Roman" w:hAnsi="Times New Roman" w:cs="Times New Roman"/>
          <w:color w:val="000000"/>
          <w:sz w:val="24"/>
          <w:szCs w:val="24"/>
        </w:rPr>
      </w:pPr>
    </w:p>
    <w:p w14:paraId="624C7D6D" w14:textId="77777777" w:rsidR="005350B0" w:rsidRPr="00A24553" w:rsidRDefault="005350B0" w:rsidP="005350B0">
      <w:pPr>
        <w:pStyle w:val="Heading1"/>
        <w:rPr>
          <w:color w:val="000000"/>
          <w:szCs w:val="24"/>
        </w:rPr>
      </w:pPr>
      <w:r w:rsidRPr="00A24553">
        <w:rPr>
          <w:color w:val="000000"/>
          <w:szCs w:val="24"/>
        </w:rPr>
        <w:t>Uued müüjad/haldurid</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85"/>
        <w:gridCol w:w="1413"/>
        <w:gridCol w:w="1506"/>
        <w:gridCol w:w="1964"/>
        <w:gridCol w:w="3043"/>
      </w:tblGrid>
      <w:tr w:rsidR="005350B0" w:rsidRPr="00A24553" w14:paraId="41560A13" w14:textId="77777777" w:rsidTr="00156652">
        <w:trPr>
          <w:trHeight w:val="298"/>
          <w:jc w:val="center"/>
        </w:trPr>
        <w:tc>
          <w:tcPr>
            <w:tcW w:w="570" w:type="dxa"/>
          </w:tcPr>
          <w:p w14:paraId="2B74B702"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Jnr.</w:t>
            </w:r>
          </w:p>
        </w:tc>
        <w:tc>
          <w:tcPr>
            <w:tcW w:w="1685" w:type="dxa"/>
          </w:tcPr>
          <w:p w14:paraId="379D9D98"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Isikukood</w:t>
            </w:r>
          </w:p>
        </w:tc>
        <w:tc>
          <w:tcPr>
            <w:tcW w:w="1413" w:type="dxa"/>
          </w:tcPr>
          <w:p w14:paraId="34B3B03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Ees- ja perenimi</w:t>
            </w:r>
          </w:p>
        </w:tc>
        <w:tc>
          <w:tcPr>
            <w:tcW w:w="1506" w:type="dxa"/>
          </w:tcPr>
          <w:p w14:paraId="6C7B888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Roll(Müüja või haldur)</w:t>
            </w:r>
          </w:p>
        </w:tc>
        <w:tc>
          <w:tcPr>
            <w:tcW w:w="1964" w:type="dxa"/>
          </w:tcPr>
          <w:p w14:paraId="5A3110AF"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Telefon</w:t>
            </w:r>
          </w:p>
        </w:tc>
        <w:tc>
          <w:tcPr>
            <w:tcW w:w="3043" w:type="dxa"/>
          </w:tcPr>
          <w:p w14:paraId="2759F699"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E-post</w:t>
            </w:r>
          </w:p>
        </w:tc>
      </w:tr>
      <w:tr w:rsidR="005350B0" w:rsidRPr="00A24553" w14:paraId="48340655" w14:textId="77777777" w:rsidTr="00156652">
        <w:trPr>
          <w:trHeight w:val="438"/>
          <w:jc w:val="center"/>
        </w:trPr>
        <w:tc>
          <w:tcPr>
            <w:tcW w:w="570" w:type="dxa"/>
          </w:tcPr>
          <w:p w14:paraId="1CCD411D"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1</w:t>
            </w:r>
          </w:p>
        </w:tc>
        <w:tc>
          <w:tcPr>
            <w:tcW w:w="1685" w:type="dxa"/>
          </w:tcPr>
          <w:p w14:paraId="0947B095" w14:textId="77777777" w:rsidR="005350B0" w:rsidRPr="00A24553" w:rsidRDefault="005350B0" w:rsidP="00156652">
            <w:pPr>
              <w:rPr>
                <w:rFonts w:ascii="Times New Roman" w:hAnsi="Times New Roman" w:cs="Times New Roman"/>
                <w:color w:val="000000"/>
                <w:sz w:val="24"/>
                <w:szCs w:val="24"/>
              </w:rPr>
            </w:pPr>
          </w:p>
        </w:tc>
        <w:tc>
          <w:tcPr>
            <w:tcW w:w="1413" w:type="dxa"/>
          </w:tcPr>
          <w:p w14:paraId="1E4DFCB4" w14:textId="77777777" w:rsidR="005350B0" w:rsidRPr="00A24553" w:rsidRDefault="005350B0" w:rsidP="00156652">
            <w:pPr>
              <w:rPr>
                <w:rFonts w:ascii="Times New Roman" w:hAnsi="Times New Roman" w:cs="Times New Roman"/>
                <w:color w:val="000000"/>
                <w:sz w:val="24"/>
                <w:szCs w:val="24"/>
              </w:rPr>
            </w:pPr>
          </w:p>
        </w:tc>
        <w:tc>
          <w:tcPr>
            <w:tcW w:w="1506" w:type="dxa"/>
          </w:tcPr>
          <w:p w14:paraId="30E43E30" w14:textId="77777777" w:rsidR="005350B0" w:rsidRPr="00A24553" w:rsidRDefault="005350B0" w:rsidP="00156652">
            <w:pPr>
              <w:rPr>
                <w:rFonts w:ascii="Times New Roman" w:hAnsi="Times New Roman" w:cs="Times New Roman"/>
                <w:color w:val="000000"/>
                <w:sz w:val="24"/>
                <w:szCs w:val="24"/>
              </w:rPr>
            </w:pPr>
          </w:p>
        </w:tc>
        <w:tc>
          <w:tcPr>
            <w:tcW w:w="1964" w:type="dxa"/>
          </w:tcPr>
          <w:p w14:paraId="3F328523" w14:textId="77777777" w:rsidR="005350B0" w:rsidRPr="00A24553" w:rsidRDefault="005350B0" w:rsidP="00156652">
            <w:pPr>
              <w:rPr>
                <w:rFonts w:ascii="Times New Roman" w:hAnsi="Times New Roman" w:cs="Times New Roman"/>
                <w:color w:val="000000"/>
                <w:sz w:val="24"/>
                <w:szCs w:val="24"/>
              </w:rPr>
            </w:pPr>
          </w:p>
        </w:tc>
        <w:tc>
          <w:tcPr>
            <w:tcW w:w="3043" w:type="dxa"/>
          </w:tcPr>
          <w:p w14:paraId="102A776B" w14:textId="77777777" w:rsidR="005350B0" w:rsidRPr="00A24553" w:rsidRDefault="005350B0" w:rsidP="00156652">
            <w:pPr>
              <w:rPr>
                <w:rFonts w:ascii="Times New Roman" w:hAnsi="Times New Roman" w:cs="Times New Roman"/>
                <w:color w:val="000000"/>
                <w:sz w:val="24"/>
                <w:szCs w:val="24"/>
              </w:rPr>
            </w:pPr>
          </w:p>
        </w:tc>
      </w:tr>
    </w:tbl>
    <w:p w14:paraId="0EE3C924" w14:textId="77777777" w:rsidR="005350B0" w:rsidRPr="00A24553" w:rsidRDefault="005350B0" w:rsidP="005350B0">
      <w:pPr>
        <w:pStyle w:val="Heading1"/>
        <w:rPr>
          <w:b/>
          <w:bCs/>
          <w:color w:val="000000"/>
          <w:szCs w:val="24"/>
        </w:rPr>
      </w:pPr>
    </w:p>
    <w:p w14:paraId="53A830E2" w14:textId="1779E22B" w:rsidR="005350B0" w:rsidRPr="00A24553" w:rsidRDefault="005350B0" w:rsidP="005350B0">
      <w:pPr>
        <w:pStyle w:val="Heading1"/>
        <w:rPr>
          <w:color w:val="000000"/>
          <w:szCs w:val="24"/>
        </w:rPr>
      </w:pPr>
      <w:r w:rsidRPr="00A24553">
        <w:rPr>
          <w:color w:val="000000"/>
          <w:szCs w:val="24"/>
        </w:rPr>
        <w:t xml:space="preserve">Müüjad/haldurid, kelle kohustused lõpevad </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1652"/>
        <w:gridCol w:w="3678"/>
        <w:gridCol w:w="1776"/>
        <w:gridCol w:w="1706"/>
      </w:tblGrid>
      <w:tr w:rsidR="005350B0" w:rsidRPr="00A24553" w14:paraId="003D432B" w14:textId="77777777" w:rsidTr="00156652">
        <w:trPr>
          <w:jc w:val="center"/>
        </w:trPr>
        <w:tc>
          <w:tcPr>
            <w:tcW w:w="1333" w:type="dxa"/>
          </w:tcPr>
          <w:p w14:paraId="766840E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Jnr.</w:t>
            </w:r>
          </w:p>
        </w:tc>
        <w:tc>
          <w:tcPr>
            <w:tcW w:w="1681" w:type="dxa"/>
          </w:tcPr>
          <w:p w14:paraId="188E4F29"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Isikukood</w:t>
            </w:r>
          </w:p>
        </w:tc>
        <w:tc>
          <w:tcPr>
            <w:tcW w:w="3835" w:type="dxa"/>
          </w:tcPr>
          <w:p w14:paraId="267F93C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Ees- ja perenimi</w:t>
            </w:r>
          </w:p>
        </w:tc>
        <w:tc>
          <w:tcPr>
            <w:tcW w:w="1523" w:type="dxa"/>
          </w:tcPr>
          <w:p w14:paraId="07547EB4"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Müüja/ halduri kood retseptikeskuses</w:t>
            </w:r>
          </w:p>
        </w:tc>
        <w:tc>
          <w:tcPr>
            <w:tcW w:w="1731" w:type="dxa"/>
          </w:tcPr>
          <w:p w14:paraId="4F8D7138"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Kohustuste lõppemise kuupäev</w:t>
            </w:r>
          </w:p>
        </w:tc>
      </w:tr>
      <w:tr w:rsidR="005350B0" w:rsidRPr="00A24553" w14:paraId="09E0663E" w14:textId="77777777" w:rsidTr="00156652">
        <w:trPr>
          <w:trHeight w:val="397"/>
          <w:jc w:val="center"/>
        </w:trPr>
        <w:tc>
          <w:tcPr>
            <w:tcW w:w="1333" w:type="dxa"/>
          </w:tcPr>
          <w:p w14:paraId="49468995"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1</w:t>
            </w:r>
          </w:p>
        </w:tc>
        <w:tc>
          <w:tcPr>
            <w:tcW w:w="1681" w:type="dxa"/>
          </w:tcPr>
          <w:p w14:paraId="3219057A" w14:textId="77777777" w:rsidR="005350B0" w:rsidRPr="00A24553" w:rsidRDefault="005350B0" w:rsidP="00156652">
            <w:pPr>
              <w:rPr>
                <w:rFonts w:ascii="Times New Roman" w:hAnsi="Times New Roman" w:cs="Times New Roman"/>
                <w:color w:val="000000"/>
                <w:sz w:val="24"/>
                <w:szCs w:val="24"/>
              </w:rPr>
            </w:pPr>
          </w:p>
        </w:tc>
        <w:tc>
          <w:tcPr>
            <w:tcW w:w="3835" w:type="dxa"/>
          </w:tcPr>
          <w:p w14:paraId="04F3F436" w14:textId="77777777" w:rsidR="005350B0" w:rsidRPr="00A24553" w:rsidRDefault="005350B0" w:rsidP="00156652">
            <w:pPr>
              <w:rPr>
                <w:rFonts w:ascii="Times New Roman" w:hAnsi="Times New Roman" w:cs="Times New Roman"/>
                <w:color w:val="000000"/>
                <w:sz w:val="24"/>
                <w:szCs w:val="24"/>
              </w:rPr>
            </w:pPr>
          </w:p>
        </w:tc>
        <w:tc>
          <w:tcPr>
            <w:tcW w:w="1523" w:type="dxa"/>
          </w:tcPr>
          <w:p w14:paraId="1DEC7BC2" w14:textId="77777777" w:rsidR="005350B0" w:rsidRPr="00A24553" w:rsidRDefault="005350B0" w:rsidP="00156652">
            <w:pPr>
              <w:rPr>
                <w:rFonts w:ascii="Times New Roman" w:hAnsi="Times New Roman" w:cs="Times New Roman"/>
                <w:color w:val="000000"/>
                <w:sz w:val="24"/>
                <w:szCs w:val="24"/>
              </w:rPr>
            </w:pPr>
          </w:p>
        </w:tc>
        <w:tc>
          <w:tcPr>
            <w:tcW w:w="1731" w:type="dxa"/>
          </w:tcPr>
          <w:p w14:paraId="1454878A" w14:textId="77777777" w:rsidR="005350B0" w:rsidRPr="00A24553" w:rsidRDefault="005350B0" w:rsidP="00156652">
            <w:pPr>
              <w:rPr>
                <w:rFonts w:ascii="Times New Roman" w:hAnsi="Times New Roman" w:cs="Times New Roman"/>
                <w:color w:val="000000"/>
                <w:sz w:val="24"/>
                <w:szCs w:val="24"/>
              </w:rPr>
            </w:pPr>
          </w:p>
        </w:tc>
      </w:tr>
    </w:tbl>
    <w:p w14:paraId="00BF1957" w14:textId="77777777" w:rsidR="005350B0" w:rsidRPr="00A24553" w:rsidRDefault="005350B0" w:rsidP="005350B0">
      <w:pPr>
        <w:pStyle w:val="Heading1"/>
        <w:rPr>
          <w:color w:val="000000"/>
          <w:szCs w:val="24"/>
        </w:rPr>
      </w:pPr>
    </w:p>
    <w:p w14:paraId="3E3BD6A7" w14:textId="77777777" w:rsidR="005350B0" w:rsidRPr="00A24553" w:rsidRDefault="005350B0" w:rsidP="005350B0">
      <w:pPr>
        <w:pStyle w:val="Heading1"/>
        <w:rPr>
          <w:color w:val="000000"/>
          <w:szCs w:val="24"/>
        </w:rPr>
      </w:pPr>
      <w:r w:rsidRPr="00A24553">
        <w:rPr>
          <w:color w:val="000000"/>
          <w:szCs w:val="24"/>
        </w:rPr>
        <w:t>Kontaktisik</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817"/>
        <w:gridCol w:w="2146"/>
        <w:gridCol w:w="1403"/>
        <w:gridCol w:w="2303"/>
      </w:tblGrid>
      <w:tr w:rsidR="005350B0" w:rsidRPr="00A24553" w14:paraId="05571D2E" w14:textId="77777777" w:rsidTr="00156652">
        <w:trPr>
          <w:jc w:val="center"/>
        </w:trPr>
        <w:tc>
          <w:tcPr>
            <w:tcW w:w="1537" w:type="dxa"/>
          </w:tcPr>
          <w:p w14:paraId="18A6996A"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Isikukood</w:t>
            </w:r>
          </w:p>
        </w:tc>
        <w:tc>
          <w:tcPr>
            <w:tcW w:w="2817" w:type="dxa"/>
          </w:tcPr>
          <w:p w14:paraId="4A584728"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Ees- ja perenimi</w:t>
            </w:r>
          </w:p>
        </w:tc>
        <w:tc>
          <w:tcPr>
            <w:tcW w:w="2146" w:type="dxa"/>
          </w:tcPr>
          <w:p w14:paraId="37AEA698"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Ametikoht</w:t>
            </w:r>
          </w:p>
        </w:tc>
        <w:tc>
          <w:tcPr>
            <w:tcW w:w="1403" w:type="dxa"/>
          </w:tcPr>
          <w:p w14:paraId="4239DF9F"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Telefon</w:t>
            </w:r>
          </w:p>
        </w:tc>
        <w:tc>
          <w:tcPr>
            <w:tcW w:w="2303" w:type="dxa"/>
          </w:tcPr>
          <w:p w14:paraId="4144BEC3" w14:textId="77777777" w:rsidR="005350B0" w:rsidRPr="00A24553"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E-post</w:t>
            </w:r>
          </w:p>
        </w:tc>
      </w:tr>
      <w:tr w:rsidR="005350B0" w:rsidRPr="00A24553" w14:paraId="3A379499" w14:textId="77777777" w:rsidTr="00156652">
        <w:trPr>
          <w:trHeight w:val="449"/>
          <w:jc w:val="center"/>
        </w:trPr>
        <w:tc>
          <w:tcPr>
            <w:tcW w:w="1537" w:type="dxa"/>
          </w:tcPr>
          <w:p w14:paraId="7A07151F" w14:textId="77777777" w:rsidR="005350B0" w:rsidRPr="00A24553" w:rsidRDefault="005350B0" w:rsidP="00156652">
            <w:pPr>
              <w:rPr>
                <w:rFonts w:ascii="Times New Roman" w:hAnsi="Times New Roman" w:cs="Times New Roman"/>
                <w:color w:val="000000"/>
                <w:sz w:val="24"/>
                <w:szCs w:val="24"/>
              </w:rPr>
            </w:pPr>
          </w:p>
        </w:tc>
        <w:tc>
          <w:tcPr>
            <w:tcW w:w="2817" w:type="dxa"/>
          </w:tcPr>
          <w:p w14:paraId="7CC234ED" w14:textId="77777777" w:rsidR="005350B0" w:rsidRPr="00A24553" w:rsidRDefault="005350B0" w:rsidP="00156652">
            <w:pPr>
              <w:rPr>
                <w:rFonts w:ascii="Times New Roman" w:hAnsi="Times New Roman" w:cs="Times New Roman"/>
                <w:color w:val="000000"/>
                <w:sz w:val="24"/>
                <w:szCs w:val="24"/>
              </w:rPr>
            </w:pPr>
          </w:p>
        </w:tc>
        <w:tc>
          <w:tcPr>
            <w:tcW w:w="2146" w:type="dxa"/>
          </w:tcPr>
          <w:p w14:paraId="4175733D" w14:textId="77777777" w:rsidR="005350B0" w:rsidRPr="00A24553" w:rsidRDefault="005350B0" w:rsidP="00156652">
            <w:pPr>
              <w:rPr>
                <w:rFonts w:ascii="Times New Roman" w:hAnsi="Times New Roman" w:cs="Times New Roman"/>
                <w:color w:val="000000"/>
                <w:sz w:val="24"/>
                <w:szCs w:val="24"/>
              </w:rPr>
            </w:pPr>
          </w:p>
        </w:tc>
        <w:tc>
          <w:tcPr>
            <w:tcW w:w="1403" w:type="dxa"/>
          </w:tcPr>
          <w:p w14:paraId="51D2D0D6" w14:textId="77777777" w:rsidR="005350B0" w:rsidRPr="00A24553" w:rsidRDefault="005350B0" w:rsidP="00156652">
            <w:pPr>
              <w:rPr>
                <w:rFonts w:ascii="Times New Roman" w:hAnsi="Times New Roman" w:cs="Times New Roman"/>
                <w:color w:val="000000"/>
                <w:sz w:val="24"/>
                <w:szCs w:val="24"/>
              </w:rPr>
            </w:pPr>
          </w:p>
        </w:tc>
        <w:tc>
          <w:tcPr>
            <w:tcW w:w="2303" w:type="dxa"/>
          </w:tcPr>
          <w:p w14:paraId="1FA28E3E" w14:textId="77777777" w:rsidR="005350B0" w:rsidRPr="00A24553" w:rsidRDefault="005350B0" w:rsidP="00156652">
            <w:pPr>
              <w:rPr>
                <w:rFonts w:ascii="Times New Roman" w:hAnsi="Times New Roman" w:cs="Times New Roman"/>
                <w:color w:val="000000"/>
                <w:sz w:val="24"/>
                <w:szCs w:val="24"/>
              </w:rPr>
            </w:pPr>
          </w:p>
        </w:tc>
      </w:tr>
    </w:tbl>
    <w:p w14:paraId="71EF0FFF" w14:textId="169D492D" w:rsidR="005350B0" w:rsidRPr="00A24553" w:rsidRDefault="005350B0" w:rsidP="005350B0">
      <w:pPr>
        <w:rPr>
          <w:rFonts w:ascii="Times New Roman" w:hAnsi="Times New Roman" w:cs="Times New Roman"/>
          <w:color w:val="000000"/>
          <w:sz w:val="24"/>
          <w:szCs w:val="24"/>
        </w:rPr>
      </w:pPr>
      <w:r w:rsidRPr="00A24553">
        <w:rPr>
          <w:rFonts w:ascii="Times New Roman" w:hAnsi="Times New Roman" w:cs="Times New Roman"/>
          <w:color w:val="000000"/>
          <w:sz w:val="24"/>
          <w:szCs w:val="24"/>
        </w:rPr>
        <w:t>Haldur – töötaja, kes saab retseptikeskuse kaudu müüa meditsiiniseadmeid, esitada haigekassale koondarveid ja anda müüjatele oma asutuse alt päringuõigused retseptikeskusele.</w:t>
      </w:r>
    </w:p>
    <w:tbl>
      <w:tblPr>
        <w:tblW w:w="10033" w:type="dxa"/>
        <w:tblLayout w:type="fixed"/>
        <w:tblLook w:val="0000" w:firstRow="0" w:lastRow="0" w:firstColumn="0" w:lastColumn="0" w:noHBand="0" w:noVBand="0"/>
      </w:tblPr>
      <w:tblGrid>
        <w:gridCol w:w="10033"/>
      </w:tblGrid>
      <w:tr w:rsidR="005350B0" w:rsidRPr="00A24553" w14:paraId="09D761E9" w14:textId="77777777" w:rsidTr="00156652">
        <w:trPr>
          <w:cantSplit/>
          <w:trHeight w:val="155"/>
        </w:trPr>
        <w:tc>
          <w:tcPr>
            <w:tcW w:w="10033" w:type="dxa"/>
          </w:tcPr>
          <w:p w14:paraId="3D4AEC09" w14:textId="77777777" w:rsidR="00AD3F4A" w:rsidRDefault="005350B0" w:rsidP="00156652">
            <w:pPr>
              <w:rPr>
                <w:rFonts w:ascii="Times New Roman" w:hAnsi="Times New Roman" w:cs="Times New Roman"/>
                <w:color w:val="000000"/>
                <w:sz w:val="24"/>
                <w:szCs w:val="24"/>
              </w:rPr>
            </w:pPr>
            <w:r w:rsidRPr="00A24553">
              <w:rPr>
                <w:rFonts w:ascii="Times New Roman" w:hAnsi="Times New Roman" w:cs="Times New Roman"/>
                <w:color w:val="000000"/>
                <w:sz w:val="24"/>
                <w:szCs w:val="24"/>
              </w:rPr>
              <w:t>Müüja -  töötaja, kes saab retseptikeskuse kaudu müüa meditsiiniseadmeid ja esitada haigekassale koondarveid</w:t>
            </w:r>
            <w:r w:rsidR="006B7E53">
              <w:rPr>
                <w:rFonts w:ascii="Times New Roman" w:hAnsi="Times New Roman" w:cs="Times New Roman"/>
                <w:color w:val="000000"/>
                <w:sz w:val="24"/>
                <w:szCs w:val="24"/>
              </w:rPr>
              <w:t>.</w:t>
            </w:r>
          </w:p>
          <w:p w14:paraId="3946E931" w14:textId="70530DF2" w:rsidR="005350B0" w:rsidRPr="00A24553" w:rsidRDefault="005350B0" w:rsidP="00156652">
            <w:pPr>
              <w:rPr>
                <w:rFonts w:ascii="Times New Roman" w:hAnsi="Times New Roman" w:cs="Times New Roman"/>
                <w:b/>
                <w:color w:val="000000"/>
                <w:sz w:val="24"/>
                <w:szCs w:val="24"/>
              </w:rPr>
            </w:pPr>
            <w:r w:rsidRPr="00A24553">
              <w:rPr>
                <w:rFonts w:ascii="Times New Roman" w:hAnsi="Times New Roman" w:cs="Times New Roman"/>
                <w:b/>
                <w:color w:val="000000"/>
                <w:sz w:val="24"/>
                <w:szCs w:val="24"/>
              </w:rPr>
              <w:t>Meditsiiniseadme müüja kohustub:</w:t>
            </w:r>
          </w:p>
          <w:p w14:paraId="706CBC6A" w14:textId="77777777" w:rsidR="005350B0" w:rsidRPr="00A24553" w:rsidRDefault="005350B0" w:rsidP="00156652">
            <w:pPr>
              <w:rPr>
                <w:rFonts w:ascii="Times New Roman" w:hAnsi="Times New Roman" w:cs="Times New Roman"/>
                <w:b/>
                <w:color w:val="000000"/>
                <w:sz w:val="24"/>
                <w:szCs w:val="24"/>
              </w:rPr>
            </w:pPr>
            <w:r w:rsidRPr="00A24553">
              <w:rPr>
                <w:rFonts w:ascii="Times New Roman" w:hAnsi="Times New Roman" w:cs="Times New Roman"/>
                <w:b/>
                <w:color w:val="000000"/>
                <w:sz w:val="24"/>
                <w:szCs w:val="24"/>
              </w:rPr>
              <w:t>Müüja või halduri  kohustuste lõppemisel või vastava töötaja lahkumisel asutusest, viivitamatult teavitama sellest haigekassat, saates vabas vormis avalduse isiku nime, isikukoodi ja müüja/halduri rolli lõpetamise kuupäeva kohta lepingus toodud kontaktisiku elektronaadressile.</w:t>
            </w:r>
          </w:p>
          <w:p w14:paraId="16851084" w14:textId="77777777" w:rsidR="005350B0" w:rsidRPr="00A24553" w:rsidRDefault="005350B0" w:rsidP="00156652">
            <w:pPr>
              <w:rPr>
                <w:rFonts w:ascii="Times New Roman" w:hAnsi="Times New Roman" w:cs="Times New Roman"/>
                <w:b/>
                <w:color w:val="000000"/>
                <w:sz w:val="24"/>
                <w:szCs w:val="24"/>
              </w:rPr>
            </w:pPr>
            <w:r w:rsidRPr="00A24553">
              <w:rPr>
                <w:rFonts w:ascii="Times New Roman" w:hAnsi="Times New Roman" w:cs="Times New Roman"/>
                <w:color w:val="000000"/>
                <w:sz w:val="24"/>
                <w:szCs w:val="24"/>
              </w:rPr>
              <w:t>Haigekassa edastab kontaktisikule uute müüjate haldurite kohta andmed (müüja/halduri koodi ) e- meili teel.</w:t>
            </w:r>
          </w:p>
        </w:tc>
      </w:tr>
    </w:tbl>
    <w:p w14:paraId="6D56A3FF" w14:textId="2B785C33" w:rsidR="006B7E53" w:rsidRDefault="006B7E53" w:rsidP="00333F39">
      <w:pPr>
        <w:pStyle w:val="BodyText"/>
        <w:ind w:left="60"/>
        <w:jc w:val="center"/>
        <w:rPr>
          <w:rFonts w:ascii="Times New Roman" w:hAnsi="Times New Roman"/>
          <w:b/>
          <w:bCs/>
          <w:sz w:val="24"/>
          <w:szCs w:val="24"/>
          <w:lang w:val="et-EE"/>
        </w:rPr>
      </w:pPr>
    </w:p>
    <w:sectPr w:rsidR="006B7E53" w:rsidSect="008820ED">
      <w:footerReference w:type="default" r:id="rId10"/>
      <w:pgSz w:w="11906" w:h="16838"/>
      <w:pgMar w:top="141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864A" w14:textId="77777777" w:rsidR="00845129" w:rsidRDefault="00845129" w:rsidP="00F65260">
      <w:pPr>
        <w:spacing w:after="0" w:line="240" w:lineRule="auto"/>
      </w:pPr>
      <w:r>
        <w:separator/>
      </w:r>
    </w:p>
  </w:endnote>
  <w:endnote w:type="continuationSeparator" w:id="0">
    <w:p w14:paraId="1A3AB4D1" w14:textId="77777777" w:rsidR="00845129" w:rsidRDefault="00845129" w:rsidP="00F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56699"/>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15812003" w14:textId="74057EFB" w:rsidR="00F65260" w:rsidRPr="00F65260" w:rsidRDefault="00F65260" w:rsidP="00F65260">
            <w:pPr>
              <w:pStyle w:val="Footer"/>
              <w:jc w:val="right"/>
              <w:rPr>
                <w:rFonts w:ascii="Times New Roman" w:hAnsi="Times New Roman" w:cs="Times New Roman"/>
                <w:sz w:val="20"/>
                <w:szCs w:val="20"/>
              </w:rPr>
            </w:pPr>
            <w:r w:rsidRPr="00F65260">
              <w:rPr>
                <w:rFonts w:ascii="Times New Roman" w:hAnsi="Times New Roman" w:cs="Times New Roman"/>
                <w:bCs/>
                <w:sz w:val="20"/>
                <w:szCs w:val="20"/>
              </w:rPr>
              <w:fldChar w:fldCharType="begin"/>
            </w:r>
            <w:r w:rsidRPr="00F65260">
              <w:rPr>
                <w:rFonts w:ascii="Times New Roman" w:hAnsi="Times New Roman" w:cs="Times New Roman"/>
                <w:bCs/>
                <w:sz w:val="20"/>
                <w:szCs w:val="20"/>
              </w:rPr>
              <w:instrText xml:space="preserve"> PAGE </w:instrText>
            </w:r>
            <w:r w:rsidRPr="00F65260">
              <w:rPr>
                <w:rFonts w:ascii="Times New Roman" w:hAnsi="Times New Roman" w:cs="Times New Roman"/>
                <w:bCs/>
                <w:sz w:val="20"/>
                <w:szCs w:val="20"/>
              </w:rPr>
              <w:fldChar w:fldCharType="separate"/>
            </w:r>
            <w:r w:rsidR="00282AA3">
              <w:rPr>
                <w:rFonts w:ascii="Times New Roman" w:hAnsi="Times New Roman" w:cs="Times New Roman"/>
                <w:bCs/>
                <w:noProof/>
                <w:sz w:val="20"/>
                <w:szCs w:val="20"/>
              </w:rPr>
              <w:t>4</w:t>
            </w:r>
            <w:r w:rsidRPr="00F65260">
              <w:rPr>
                <w:rFonts w:ascii="Times New Roman" w:hAnsi="Times New Roman" w:cs="Times New Roman"/>
                <w:bCs/>
                <w:sz w:val="20"/>
                <w:szCs w:val="20"/>
              </w:rPr>
              <w:fldChar w:fldCharType="end"/>
            </w:r>
            <w:r w:rsidRPr="00F65260">
              <w:rPr>
                <w:rFonts w:ascii="Times New Roman" w:hAnsi="Times New Roman" w:cs="Times New Roman"/>
                <w:bCs/>
                <w:sz w:val="20"/>
                <w:szCs w:val="20"/>
              </w:rPr>
              <w:t>/</w:t>
            </w:r>
            <w:r w:rsidRPr="00F65260">
              <w:rPr>
                <w:rFonts w:ascii="Times New Roman" w:hAnsi="Times New Roman" w:cs="Times New Roman"/>
                <w:bCs/>
                <w:sz w:val="20"/>
                <w:szCs w:val="20"/>
              </w:rPr>
              <w:fldChar w:fldCharType="begin"/>
            </w:r>
            <w:r w:rsidRPr="00F65260">
              <w:rPr>
                <w:rFonts w:ascii="Times New Roman" w:hAnsi="Times New Roman" w:cs="Times New Roman"/>
                <w:bCs/>
                <w:sz w:val="20"/>
                <w:szCs w:val="20"/>
              </w:rPr>
              <w:instrText xml:space="preserve"> NUMPAGES  </w:instrText>
            </w:r>
            <w:r w:rsidRPr="00F65260">
              <w:rPr>
                <w:rFonts w:ascii="Times New Roman" w:hAnsi="Times New Roman" w:cs="Times New Roman"/>
                <w:bCs/>
                <w:sz w:val="20"/>
                <w:szCs w:val="20"/>
              </w:rPr>
              <w:fldChar w:fldCharType="separate"/>
            </w:r>
            <w:r w:rsidR="00282AA3">
              <w:rPr>
                <w:rFonts w:ascii="Times New Roman" w:hAnsi="Times New Roman" w:cs="Times New Roman"/>
                <w:bCs/>
                <w:noProof/>
                <w:sz w:val="20"/>
                <w:szCs w:val="20"/>
              </w:rPr>
              <w:t>5</w:t>
            </w:r>
            <w:r w:rsidRPr="00F6526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05A6" w14:textId="77777777" w:rsidR="00845129" w:rsidRDefault="00845129" w:rsidP="00F65260">
      <w:pPr>
        <w:spacing w:after="0" w:line="240" w:lineRule="auto"/>
      </w:pPr>
      <w:r>
        <w:separator/>
      </w:r>
    </w:p>
  </w:footnote>
  <w:footnote w:type="continuationSeparator" w:id="0">
    <w:p w14:paraId="05CD2AEB" w14:textId="77777777" w:rsidR="00845129" w:rsidRDefault="00845129" w:rsidP="00F6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8B9BD1"/>
    <w:multiLevelType w:val="hybridMultilevel"/>
    <w:tmpl w:val="DA80F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71443"/>
    <w:multiLevelType w:val="multilevel"/>
    <w:tmpl w:val="A796BEF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AE76E8"/>
    <w:multiLevelType w:val="hybridMultilevel"/>
    <w:tmpl w:val="3E36276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C93171"/>
    <w:multiLevelType w:val="hybridMultilevel"/>
    <w:tmpl w:val="E91EDF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3D92CF9"/>
    <w:multiLevelType w:val="multilevel"/>
    <w:tmpl w:val="23C82E4E"/>
    <w:styleLink w:val="Style1"/>
    <w:lvl w:ilvl="0">
      <w:start w:val="1"/>
      <w:numFmt w:val="decimal"/>
      <w:lvlText w:val="%1."/>
      <w:lvlJc w:val="left"/>
      <w:pPr>
        <w:ind w:left="360" w:hanging="360"/>
      </w:pPr>
      <w:rPr>
        <w:rFonts w:ascii="Times New Roman" w:hAnsi="Times New Roman" w:hint="default"/>
        <w:b/>
        <w:i w:val="0"/>
        <w:sz w:val="24"/>
      </w:rPr>
    </w:lvl>
    <w:lvl w:ilvl="1">
      <w:start w:val="1"/>
      <w:numFmt w:val="none"/>
      <w:lvlText w:val="1.1."/>
      <w:lvlJc w:val="left"/>
      <w:pPr>
        <w:ind w:left="720" w:hanging="720"/>
      </w:pPr>
      <w:rPr>
        <w:rFonts w:ascii="Times New Roman" w:hAnsi="Times New Roman" w:hint="default"/>
        <w:sz w:val="24"/>
      </w:rPr>
    </w:lvl>
    <w:lvl w:ilvl="2">
      <w:start w:val="1"/>
      <w:numFmt w:val="none"/>
      <w:lvlText w:val="1.1.1."/>
      <w:lvlJc w:val="left"/>
      <w:pPr>
        <w:ind w:left="567" w:hanging="567"/>
      </w:pPr>
      <w:rPr>
        <w:rFonts w:ascii="Times New Roman" w:hAnsi="Times New Roman" w:hint="default"/>
        <w:sz w:val="24"/>
      </w:rPr>
    </w:lvl>
    <w:lvl w:ilvl="3">
      <w:start w:val="1"/>
      <w:numFmt w:val="none"/>
      <w:lvlText w:val="1.1.1.1."/>
      <w:lvlJc w:val="left"/>
      <w:pPr>
        <w:ind w:left="1440" w:hanging="144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98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017C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E75883"/>
    <w:multiLevelType w:val="multilevel"/>
    <w:tmpl w:val="042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3A03EE"/>
    <w:multiLevelType w:val="hybridMultilevel"/>
    <w:tmpl w:val="E1DA1D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8A15207"/>
    <w:multiLevelType w:val="multilevel"/>
    <w:tmpl w:val="8AB6142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400906"/>
    <w:multiLevelType w:val="hybridMultilevel"/>
    <w:tmpl w:val="D38AF9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31669BA"/>
    <w:multiLevelType w:val="hybridMultilevel"/>
    <w:tmpl w:val="5BFE9D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8A"/>
    <w:rsid w:val="00003CF4"/>
    <w:rsid w:val="00023CA1"/>
    <w:rsid w:val="00031B2B"/>
    <w:rsid w:val="00035815"/>
    <w:rsid w:val="00045BC7"/>
    <w:rsid w:val="00050791"/>
    <w:rsid w:val="00062AD1"/>
    <w:rsid w:val="0007005F"/>
    <w:rsid w:val="000765D5"/>
    <w:rsid w:val="0007704A"/>
    <w:rsid w:val="000823E0"/>
    <w:rsid w:val="000855E2"/>
    <w:rsid w:val="0008646A"/>
    <w:rsid w:val="00095756"/>
    <w:rsid w:val="000A394B"/>
    <w:rsid w:val="000A396F"/>
    <w:rsid w:val="000A655F"/>
    <w:rsid w:val="000B1319"/>
    <w:rsid w:val="000C370C"/>
    <w:rsid w:val="000D10C5"/>
    <w:rsid w:val="000E53C6"/>
    <w:rsid w:val="000E6090"/>
    <w:rsid w:val="000E759E"/>
    <w:rsid w:val="000F4F8E"/>
    <w:rsid w:val="000F6364"/>
    <w:rsid w:val="000F6A70"/>
    <w:rsid w:val="00106D9D"/>
    <w:rsid w:val="00111040"/>
    <w:rsid w:val="00117119"/>
    <w:rsid w:val="00142628"/>
    <w:rsid w:val="0014594C"/>
    <w:rsid w:val="0017074B"/>
    <w:rsid w:val="00180180"/>
    <w:rsid w:val="00183D3F"/>
    <w:rsid w:val="00183F32"/>
    <w:rsid w:val="001A04A7"/>
    <w:rsid w:val="001A5EEE"/>
    <w:rsid w:val="001B4F43"/>
    <w:rsid w:val="001B4F95"/>
    <w:rsid w:val="001B5286"/>
    <w:rsid w:val="001C260F"/>
    <w:rsid w:val="001D3773"/>
    <w:rsid w:val="001F1B35"/>
    <w:rsid w:val="00216698"/>
    <w:rsid w:val="00225ECD"/>
    <w:rsid w:val="002318D1"/>
    <w:rsid w:val="002415BB"/>
    <w:rsid w:val="0025695D"/>
    <w:rsid w:val="002717E0"/>
    <w:rsid w:val="00272F2E"/>
    <w:rsid w:val="00282AA3"/>
    <w:rsid w:val="00290C36"/>
    <w:rsid w:val="002A199E"/>
    <w:rsid w:val="002A1F59"/>
    <w:rsid w:val="002C22AC"/>
    <w:rsid w:val="002C234D"/>
    <w:rsid w:val="002C3433"/>
    <w:rsid w:val="002C5C13"/>
    <w:rsid w:val="002E5344"/>
    <w:rsid w:val="002E6EE4"/>
    <w:rsid w:val="002F635D"/>
    <w:rsid w:val="002F6A2F"/>
    <w:rsid w:val="00306AE3"/>
    <w:rsid w:val="00311DA1"/>
    <w:rsid w:val="00323D36"/>
    <w:rsid w:val="00333F39"/>
    <w:rsid w:val="00337AE4"/>
    <w:rsid w:val="003552BC"/>
    <w:rsid w:val="00364809"/>
    <w:rsid w:val="00372E59"/>
    <w:rsid w:val="0037640C"/>
    <w:rsid w:val="003816DD"/>
    <w:rsid w:val="00385030"/>
    <w:rsid w:val="0039529E"/>
    <w:rsid w:val="003A01A3"/>
    <w:rsid w:val="003A33D5"/>
    <w:rsid w:val="003A4606"/>
    <w:rsid w:val="003B1E99"/>
    <w:rsid w:val="003B56CC"/>
    <w:rsid w:val="003B7B26"/>
    <w:rsid w:val="003C3784"/>
    <w:rsid w:val="003C652C"/>
    <w:rsid w:val="003E1B85"/>
    <w:rsid w:val="003F09F3"/>
    <w:rsid w:val="0040263A"/>
    <w:rsid w:val="004058AA"/>
    <w:rsid w:val="004309F7"/>
    <w:rsid w:val="004320D1"/>
    <w:rsid w:val="004331D9"/>
    <w:rsid w:val="0044702F"/>
    <w:rsid w:val="00454944"/>
    <w:rsid w:val="004553F0"/>
    <w:rsid w:val="00462A6D"/>
    <w:rsid w:val="00462CA0"/>
    <w:rsid w:val="00464B8A"/>
    <w:rsid w:val="00474D26"/>
    <w:rsid w:val="00497A68"/>
    <w:rsid w:val="00497B97"/>
    <w:rsid w:val="004C564E"/>
    <w:rsid w:val="004D0A59"/>
    <w:rsid w:val="004D2357"/>
    <w:rsid w:val="004D33A4"/>
    <w:rsid w:val="004E6F5F"/>
    <w:rsid w:val="004F4963"/>
    <w:rsid w:val="004F4C6A"/>
    <w:rsid w:val="00501909"/>
    <w:rsid w:val="0050369E"/>
    <w:rsid w:val="005069E6"/>
    <w:rsid w:val="0051286C"/>
    <w:rsid w:val="00526AA6"/>
    <w:rsid w:val="00526F74"/>
    <w:rsid w:val="005350B0"/>
    <w:rsid w:val="00536424"/>
    <w:rsid w:val="00540537"/>
    <w:rsid w:val="00565AF5"/>
    <w:rsid w:val="00570372"/>
    <w:rsid w:val="005A03DA"/>
    <w:rsid w:val="005A4CCC"/>
    <w:rsid w:val="005B3320"/>
    <w:rsid w:val="005C25FA"/>
    <w:rsid w:val="005C3411"/>
    <w:rsid w:val="005C3776"/>
    <w:rsid w:val="005D0DC9"/>
    <w:rsid w:val="005F5961"/>
    <w:rsid w:val="00607D38"/>
    <w:rsid w:val="0061201C"/>
    <w:rsid w:val="00617F9E"/>
    <w:rsid w:val="00643440"/>
    <w:rsid w:val="0064653A"/>
    <w:rsid w:val="006610F3"/>
    <w:rsid w:val="006672FF"/>
    <w:rsid w:val="00677062"/>
    <w:rsid w:val="00681231"/>
    <w:rsid w:val="00684358"/>
    <w:rsid w:val="0069154E"/>
    <w:rsid w:val="00691E76"/>
    <w:rsid w:val="006969BA"/>
    <w:rsid w:val="00697D4D"/>
    <w:rsid w:val="006A2C9B"/>
    <w:rsid w:val="006A7413"/>
    <w:rsid w:val="006B7066"/>
    <w:rsid w:val="006B7E53"/>
    <w:rsid w:val="006C39CB"/>
    <w:rsid w:val="006D3FFD"/>
    <w:rsid w:val="006D66C9"/>
    <w:rsid w:val="006F54A7"/>
    <w:rsid w:val="00702BB3"/>
    <w:rsid w:val="007206D4"/>
    <w:rsid w:val="00720FA5"/>
    <w:rsid w:val="0072601D"/>
    <w:rsid w:val="00752733"/>
    <w:rsid w:val="00757133"/>
    <w:rsid w:val="00760A88"/>
    <w:rsid w:val="00762699"/>
    <w:rsid w:val="00767E62"/>
    <w:rsid w:val="0077325E"/>
    <w:rsid w:val="00774D95"/>
    <w:rsid w:val="00784241"/>
    <w:rsid w:val="007B56CA"/>
    <w:rsid w:val="007E30D7"/>
    <w:rsid w:val="007F7262"/>
    <w:rsid w:val="00802463"/>
    <w:rsid w:val="008048F0"/>
    <w:rsid w:val="008078F1"/>
    <w:rsid w:val="00813F4C"/>
    <w:rsid w:val="0082217A"/>
    <w:rsid w:val="00825D36"/>
    <w:rsid w:val="00834DFD"/>
    <w:rsid w:val="00841DBF"/>
    <w:rsid w:val="00845129"/>
    <w:rsid w:val="00847F7F"/>
    <w:rsid w:val="008637CA"/>
    <w:rsid w:val="00863B12"/>
    <w:rsid w:val="00876891"/>
    <w:rsid w:val="008820ED"/>
    <w:rsid w:val="008825FB"/>
    <w:rsid w:val="0088798C"/>
    <w:rsid w:val="008D0EB4"/>
    <w:rsid w:val="008E2411"/>
    <w:rsid w:val="009022E1"/>
    <w:rsid w:val="00903C61"/>
    <w:rsid w:val="009047B4"/>
    <w:rsid w:val="00917002"/>
    <w:rsid w:val="009176B7"/>
    <w:rsid w:val="009253BF"/>
    <w:rsid w:val="009257D9"/>
    <w:rsid w:val="009403C0"/>
    <w:rsid w:val="00945DEE"/>
    <w:rsid w:val="00975907"/>
    <w:rsid w:val="00976003"/>
    <w:rsid w:val="009A48E3"/>
    <w:rsid w:val="009B5DD0"/>
    <w:rsid w:val="009C6698"/>
    <w:rsid w:val="009D241D"/>
    <w:rsid w:val="009D54E1"/>
    <w:rsid w:val="009D6C4B"/>
    <w:rsid w:val="009E184D"/>
    <w:rsid w:val="009E6913"/>
    <w:rsid w:val="00A11CFD"/>
    <w:rsid w:val="00A23500"/>
    <w:rsid w:val="00A24553"/>
    <w:rsid w:val="00A77749"/>
    <w:rsid w:val="00A81302"/>
    <w:rsid w:val="00A8693E"/>
    <w:rsid w:val="00A90F61"/>
    <w:rsid w:val="00A94E97"/>
    <w:rsid w:val="00A97C59"/>
    <w:rsid w:val="00AB367D"/>
    <w:rsid w:val="00AD239B"/>
    <w:rsid w:val="00AD3F4A"/>
    <w:rsid w:val="00AE30A0"/>
    <w:rsid w:val="00AE63C2"/>
    <w:rsid w:val="00AF365C"/>
    <w:rsid w:val="00AF40CD"/>
    <w:rsid w:val="00B032C4"/>
    <w:rsid w:val="00B33434"/>
    <w:rsid w:val="00B34DD6"/>
    <w:rsid w:val="00B355FB"/>
    <w:rsid w:val="00B61889"/>
    <w:rsid w:val="00B6337A"/>
    <w:rsid w:val="00B644EA"/>
    <w:rsid w:val="00B71661"/>
    <w:rsid w:val="00B812D7"/>
    <w:rsid w:val="00BA0FCC"/>
    <w:rsid w:val="00BB7DFC"/>
    <w:rsid w:val="00BE1D4C"/>
    <w:rsid w:val="00BF2DF9"/>
    <w:rsid w:val="00C03BD2"/>
    <w:rsid w:val="00C10DF8"/>
    <w:rsid w:val="00C1453F"/>
    <w:rsid w:val="00C165B1"/>
    <w:rsid w:val="00C16C58"/>
    <w:rsid w:val="00C23A6D"/>
    <w:rsid w:val="00C306B5"/>
    <w:rsid w:val="00C40E7C"/>
    <w:rsid w:val="00C43002"/>
    <w:rsid w:val="00C505FC"/>
    <w:rsid w:val="00C50B91"/>
    <w:rsid w:val="00C524A8"/>
    <w:rsid w:val="00C57953"/>
    <w:rsid w:val="00C622AD"/>
    <w:rsid w:val="00C65531"/>
    <w:rsid w:val="00C76AE7"/>
    <w:rsid w:val="00CC1174"/>
    <w:rsid w:val="00CC2421"/>
    <w:rsid w:val="00CC7630"/>
    <w:rsid w:val="00CD2566"/>
    <w:rsid w:val="00CE2CFE"/>
    <w:rsid w:val="00CF4B3E"/>
    <w:rsid w:val="00CF7FC2"/>
    <w:rsid w:val="00D06FF2"/>
    <w:rsid w:val="00D07B3A"/>
    <w:rsid w:val="00D1225E"/>
    <w:rsid w:val="00D23418"/>
    <w:rsid w:val="00D26647"/>
    <w:rsid w:val="00D37CA7"/>
    <w:rsid w:val="00D40FE1"/>
    <w:rsid w:val="00D637AA"/>
    <w:rsid w:val="00D66E99"/>
    <w:rsid w:val="00D744B5"/>
    <w:rsid w:val="00D77F00"/>
    <w:rsid w:val="00D9204E"/>
    <w:rsid w:val="00DA38BB"/>
    <w:rsid w:val="00DA6158"/>
    <w:rsid w:val="00DB3A5B"/>
    <w:rsid w:val="00DC7990"/>
    <w:rsid w:val="00DD41AF"/>
    <w:rsid w:val="00E025E4"/>
    <w:rsid w:val="00E0696F"/>
    <w:rsid w:val="00E24784"/>
    <w:rsid w:val="00E413D0"/>
    <w:rsid w:val="00E47BCF"/>
    <w:rsid w:val="00E60967"/>
    <w:rsid w:val="00E634EA"/>
    <w:rsid w:val="00E76792"/>
    <w:rsid w:val="00E77FF3"/>
    <w:rsid w:val="00E9756E"/>
    <w:rsid w:val="00EA5899"/>
    <w:rsid w:val="00EA66BC"/>
    <w:rsid w:val="00EC04A0"/>
    <w:rsid w:val="00EC4C92"/>
    <w:rsid w:val="00EC5E04"/>
    <w:rsid w:val="00EC7327"/>
    <w:rsid w:val="00ED0054"/>
    <w:rsid w:val="00F25A9E"/>
    <w:rsid w:val="00F35FAD"/>
    <w:rsid w:val="00F43777"/>
    <w:rsid w:val="00F65260"/>
    <w:rsid w:val="00F659EC"/>
    <w:rsid w:val="00F8219A"/>
    <w:rsid w:val="00F96CFB"/>
    <w:rsid w:val="00F97C8C"/>
    <w:rsid w:val="00FB7AD0"/>
    <w:rsid w:val="00FD7BDA"/>
    <w:rsid w:val="00FE440D"/>
    <w:rsid w:val="00FF45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95EC"/>
  <w15:chartTrackingRefBased/>
  <w15:docId w15:val="{37901E40-B706-4407-BE1C-F3D9E2E4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4B8A"/>
    <w:pPr>
      <w:keepNext/>
      <w:spacing w:after="0" w:line="240" w:lineRule="auto"/>
      <w:outlineLvl w:val="0"/>
    </w:pPr>
    <w:rPr>
      <w:rFonts w:ascii="Times New Roman" w:eastAsia="Times New Roman" w:hAnsi="Times New Roman" w:cs="Times New Roman"/>
      <w:sz w:val="24"/>
      <w:szCs w:val="20"/>
      <w:lang w:eastAsia="et-EE"/>
    </w:rPr>
  </w:style>
  <w:style w:type="paragraph" w:styleId="Heading3">
    <w:name w:val="heading 3"/>
    <w:basedOn w:val="Normal"/>
    <w:next w:val="Normal"/>
    <w:link w:val="Heading3Char"/>
    <w:uiPriority w:val="9"/>
    <w:semiHidden/>
    <w:unhideWhenUsed/>
    <w:qFormat/>
    <w:rsid w:val="00661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8646A"/>
    <w:pPr>
      <w:numPr>
        <w:numId w:val="1"/>
      </w:numPr>
    </w:pPr>
  </w:style>
  <w:style w:type="paragraph" w:customStyle="1" w:styleId="Default">
    <w:name w:val="Default"/>
    <w:rsid w:val="00464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464B8A"/>
    <w:rPr>
      <w:rFonts w:ascii="Times New Roman" w:eastAsia="Times New Roman" w:hAnsi="Times New Roman" w:cs="Times New Roman"/>
      <w:sz w:val="24"/>
      <w:szCs w:val="20"/>
      <w:lang w:eastAsia="et-EE"/>
    </w:rPr>
  </w:style>
  <w:style w:type="character" w:styleId="Hyperlink">
    <w:name w:val="Hyperlink"/>
    <w:uiPriority w:val="99"/>
    <w:unhideWhenUsed/>
    <w:rsid w:val="00464B8A"/>
    <w:rPr>
      <w:color w:val="0563C1"/>
      <w:u w:val="single"/>
    </w:rPr>
  </w:style>
  <w:style w:type="paragraph" w:styleId="BodyText2">
    <w:name w:val="Body Text 2"/>
    <w:basedOn w:val="Normal"/>
    <w:link w:val="BodyText2Char"/>
    <w:uiPriority w:val="99"/>
    <w:unhideWhenUsed/>
    <w:rsid w:val="00464B8A"/>
    <w:pPr>
      <w:spacing w:after="120" w:line="480" w:lineRule="auto"/>
    </w:pPr>
    <w:rPr>
      <w:rFonts w:ascii="Times New Roman" w:eastAsia="Times New Roman" w:hAnsi="Times New Roman" w:cs="Times New Roman"/>
      <w:sz w:val="20"/>
      <w:szCs w:val="20"/>
      <w:lang w:eastAsia="et-EE"/>
    </w:rPr>
  </w:style>
  <w:style w:type="character" w:customStyle="1" w:styleId="BodyText2Char">
    <w:name w:val="Body Text 2 Char"/>
    <w:basedOn w:val="DefaultParagraphFont"/>
    <w:link w:val="BodyText2"/>
    <w:uiPriority w:val="99"/>
    <w:rsid w:val="00464B8A"/>
    <w:rPr>
      <w:rFonts w:ascii="Times New Roman" w:eastAsia="Times New Roman" w:hAnsi="Times New Roman" w:cs="Times New Roman"/>
      <w:sz w:val="20"/>
      <w:szCs w:val="20"/>
      <w:lang w:eastAsia="et-EE"/>
    </w:rPr>
  </w:style>
  <w:style w:type="paragraph" w:styleId="Header">
    <w:name w:val="header"/>
    <w:basedOn w:val="Normal"/>
    <w:link w:val="HeaderChar"/>
    <w:uiPriority w:val="99"/>
    <w:unhideWhenUsed/>
    <w:rsid w:val="00F65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260"/>
  </w:style>
  <w:style w:type="paragraph" w:styleId="Footer">
    <w:name w:val="footer"/>
    <w:basedOn w:val="Normal"/>
    <w:link w:val="FooterChar"/>
    <w:uiPriority w:val="99"/>
    <w:unhideWhenUsed/>
    <w:rsid w:val="00F652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260"/>
  </w:style>
  <w:style w:type="character" w:styleId="CommentReference">
    <w:name w:val="annotation reference"/>
    <w:basedOn w:val="DefaultParagraphFont"/>
    <w:uiPriority w:val="99"/>
    <w:semiHidden/>
    <w:unhideWhenUsed/>
    <w:rsid w:val="00F96CFB"/>
    <w:rPr>
      <w:sz w:val="16"/>
      <w:szCs w:val="16"/>
    </w:rPr>
  </w:style>
  <w:style w:type="paragraph" w:styleId="CommentText">
    <w:name w:val="annotation text"/>
    <w:basedOn w:val="Normal"/>
    <w:link w:val="CommentTextChar"/>
    <w:uiPriority w:val="99"/>
    <w:semiHidden/>
    <w:unhideWhenUsed/>
    <w:rsid w:val="00F96CFB"/>
    <w:pPr>
      <w:spacing w:line="240" w:lineRule="auto"/>
    </w:pPr>
    <w:rPr>
      <w:sz w:val="20"/>
      <w:szCs w:val="20"/>
    </w:rPr>
  </w:style>
  <w:style w:type="character" w:customStyle="1" w:styleId="CommentTextChar">
    <w:name w:val="Comment Text Char"/>
    <w:basedOn w:val="DefaultParagraphFont"/>
    <w:link w:val="CommentText"/>
    <w:uiPriority w:val="99"/>
    <w:semiHidden/>
    <w:rsid w:val="00F96CFB"/>
    <w:rPr>
      <w:sz w:val="20"/>
      <w:szCs w:val="20"/>
    </w:rPr>
  </w:style>
  <w:style w:type="paragraph" w:styleId="CommentSubject">
    <w:name w:val="annotation subject"/>
    <w:basedOn w:val="CommentText"/>
    <w:next w:val="CommentText"/>
    <w:link w:val="CommentSubjectChar"/>
    <w:uiPriority w:val="99"/>
    <w:semiHidden/>
    <w:unhideWhenUsed/>
    <w:rsid w:val="00F96CFB"/>
    <w:rPr>
      <w:b/>
      <w:bCs/>
    </w:rPr>
  </w:style>
  <w:style w:type="character" w:customStyle="1" w:styleId="CommentSubjectChar">
    <w:name w:val="Comment Subject Char"/>
    <w:basedOn w:val="CommentTextChar"/>
    <w:link w:val="CommentSubject"/>
    <w:uiPriority w:val="99"/>
    <w:semiHidden/>
    <w:rsid w:val="00F96CFB"/>
    <w:rPr>
      <w:b/>
      <w:bCs/>
      <w:sz w:val="20"/>
      <w:szCs w:val="20"/>
    </w:rPr>
  </w:style>
  <w:style w:type="paragraph" w:styleId="BalloonText">
    <w:name w:val="Balloon Text"/>
    <w:basedOn w:val="Normal"/>
    <w:link w:val="BalloonTextChar"/>
    <w:uiPriority w:val="99"/>
    <w:semiHidden/>
    <w:unhideWhenUsed/>
    <w:rsid w:val="00F9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FB"/>
    <w:rPr>
      <w:rFonts w:ascii="Segoe UI" w:hAnsi="Segoe UI" w:cs="Segoe UI"/>
      <w:sz w:val="18"/>
      <w:szCs w:val="18"/>
    </w:rPr>
  </w:style>
  <w:style w:type="paragraph" w:styleId="ListParagraph">
    <w:name w:val="List Paragraph"/>
    <w:basedOn w:val="Normal"/>
    <w:uiPriority w:val="34"/>
    <w:qFormat/>
    <w:rsid w:val="00311DA1"/>
    <w:pPr>
      <w:ind w:left="720"/>
      <w:contextualSpacing/>
    </w:pPr>
  </w:style>
  <w:style w:type="paragraph" w:customStyle="1" w:styleId="Kiri">
    <w:name w:val="Kiri"/>
    <w:basedOn w:val="Normal"/>
    <w:rsid w:val="004331D9"/>
    <w:pPr>
      <w:tabs>
        <w:tab w:val="left" w:pos="5103"/>
      </w:tabs>
      <w:spacing w:after="0" w:line="240" w:lineRule="auto"/>
    </w:pPr>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C65531"/>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rsid w:val="00C65531"/>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6610F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D6C4B"/>
    <w:pPr>
      <w:spacing w:after="0" w:line="240" w:lineRule="auto"/>
    </w:pPr>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62330">
      <w:bodyDiv w:val="1"/>
      <w:marLeft w:val="0"/>
      <w:marRight w:val="0"/>
      <w:marTop w:val="0"/>
      <w:marBottom w:val="0"/>
      <w:divBdr>
        <w:top w:val="none" w:sz="0" w:space="0" w:color="auto"/>
        <w:left w:val="none" w:sz="0" w:space="0" w:color="auto"/>
        <w:bottom w:val="none" w:sz="0" w:space="0" w:color="auto"/>
        <w:right w:val="none" w:sz="0" w:space="0" w:color="auto"/>
      </w:divBdr>
    </w:div>
    <w:div w:id="1373653982">
      <w:bodyDiv w:val="1"/>
      <w:marLeft w:val="0"/>
      <w:marRight w:val="0"/>
      <w:marTop w:val="0"/>
      <w:marBottom w:val="0"/>
      <w:divBdr>
        <w:top w:val="none" w:sz="0" w:space="0" w:color="auto"/>
        <w:left w:val="none" w:sz="0" w:space="0" w:color="auto"/>
        <w:bottom w:val="none" w:sz="0" w:space="0" w:color="auto"/>
        <w:right w:val="none" w:sz="0" w:space="0" w:color="auto"/>
      </w:divBdr>
    </w:div>
    <w:div w:id="17584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kiisk@haigekass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aigekass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69-D891-420C-ACDC-2C41AE21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Jelle</dc:creator>
  <cp:keywords/>
  <dc:description/>
  <cp:lastModifiedBy>Ene Kiisk</cp:lastModifiedBy>
  <cp:revision>2</cp:revision>
  <cp:lastPrinted>2017-03-28T09:34:00Z</cp:lastPrinted>
  <dcterms:created xsi:type="dcterms:W3CDTF">2018-11-13T11:39:00Z</dcterms:created>
  <dcterms:modified xsi:type="dcterms:W3CDTF">2018-11-13T11:39:00Z</dcterms:modified>
</cp:coreProperties>
</file>